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70FE1" w14:textId="1E0D4C26" w:rsidR="00854F79" w:rsidRDefault="00A1371B" w:rsidP="00262D7F">
      <w:pPr>
        <w:pStyle w:val="Heading2"/>
        <w:spacing w:before="0"/>
      </w:pPr>
      <w:bookmarkStart w:id="0" w:name="_GoBack"/>
      <w:bookmarkEnd w:id="0"/>
      <w:r>
        <w:rPr>
          <w:noProof/>
        </w:rPr>
        <w:drawing>
          <wp:anchor distT="0" distB="0" distL="114300" distR="114300" simplePos="0" relativeHeight="251659776" behindDoc="1" locked="0" layoutInCell="1" allowOverlap="1" wp14:anchorId="7F2F0852" wp14:editId="4A5F2CAC">
            <wp:simplePos x="0" y="0"/>
            <wp:positionH relativeFrom="margin">
              <wp:posOffset>1962150</wp:posOffset>
            </wp:positionH>
            <wp:positionV relativeFrom="page">
              <wp:posOffset>47625</wp:posOffset>
            </wp:positionV>
            <wp:extent cx="2462530" cy="1990725"/>
            <wp:effectExtent l="0" t="0" r="0" b="0"/>
            <wp:wrapTight wrapText="bothSides">
              <wp:wrapPolygon edited="0">
                <wp:start x="0" y="0"/>
                <wp:lineTo x="0" y="21497"/>
                <wp:lineTo x="21388" y="21497"/>
                <wp:lineTo x="21388"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253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4F37">
        <w:rPr>
          <w:noProof/>
        </w:rPr>
        <w:drawing>
          <wp:anchor distT="0" distB="0" distL="114300" distR="114300" simplePos="0" relativeHeight="251657728" behindDoc="0" locked="0" layoutInCell="1" allowOverlap="1" wp14:anchorId="243CECD1" wp14:editId="5055D1F6">
            <wp:simplePos x="0" y="0"/>
            <wp:positionH relativeFrom="margin">
              <wp:align>center</wp:align>
            </wp:positionH>
            <wp:positionV relativeFrom="page">
              <wp:posOffset>48260</wp:posOffset>
            </wp:positionV>
            <wp:extent cx="2257425" cy="1609725"/>
            <wp:effectExtent l="0" t="0" r="0" b="0"/>
            <wp:wrapSquare wrapText="bothSides"/>
            <wp:docPr id="2" name="Picture 2" descr="EPSOM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OM_logo_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1609725"/>
                    </a:xfrm>
                    <a:prstGeom prst="rect">
                      <a:avLst/>
                    </a:prstGeom>
                    <a:noFill/>
                  </pic:spPr>
                </pic:pic>
              </a:graphicData>
            </a:graphic>
            <wp14:sizeRelH relativeFrom="page">
              <wp14:pctWidth>0</wp14:pctWidth>
            </wp14:sizeRelH>
            <wp14:sizeRelV relativeFrom="page">
              <wp14:pctHeight>0</wp14:pctHeight>
            </wp14:sizeRelV>
          </wp:anchor>
        </w:drawing>
      </w:r>
    </w:p>
    <w:p w14:paraId="4118FBBC" w14:textId="77777777" w:rsidR="00077024" w:rsidRDefault="00077024">
      <w:pPr>
        <w:pStyle w:val="Title"/>
        <w:spacing w:before="480" w:after="240"/>
        <w:rPr>
          <w:rFonts w:ascii="Arial" w:hAnsi="Arial"/>
          <w:b w:val="0"/>
          <w:snapToGrid w:val="0"/>
          <w:sz w:val="28"/>
          <w:u w:val="none"/>
          <w:lang w:val="en-US" w:eastAsia="en-US"/>
        </w:rPr>
      </w:pPr>
    </w:p>
    <w:p w14:paraId="767E42B2" w14:textId="77777777" w:rsidR="00077024" w:rsidRPr="00904AC3" w:rsidRDefault="00077024" w:rsidP="00077024">
      <w:pPr>
        <w:pStyle w:val="Title"/>
        <w:jc w:val="both"/>
        <w:rPr>
          <w:rFonts w:ascii="Calibri" w:hAnsi="Calibri" w:cs="Calibri"/>
          <w:b w:val="0"/>
          <w:snapToGrid w:val="0"/>
          <w:szCs w:val="24"/>
          <w:u w:val="none"/>
          <w:lang w:val="en-US" w:eastAsia="en-US"/>
        </w:rPr>
      </w:pPr>
    </w:p>
    <w:p w14:paraId="64D199FA" w14:textId="77777777" w:rsidR="00854F79" w:rsidRPr="00A1371B" w:rsidRDefault="00854F79" w:rsidP="00A1371B">
      <w:pPr>
        <w:pStyle w:val="Title"/>
        <w:spacing w:after="120"/>
        <w:rPr>
          <w:rFonts w:ascii="Perpetua" w:hAnsi="Perpetua" w:cs="Calibri"/>
          <w:snapToGrid w:val="0"/>
          <w:sz w:val="28"/>
          <w:szCs w:val="24"/>
          <w:u w:val="none"/>
          <w:lang w:val="en-US" w:eastAsia="en-US"/>
        </w:rPr>
      </w:pPr>
      <w:r w:rsidRPr="00A1371B">
        <w:rPr>
          <w:rFonts w:ascii="Perpetua" w:hAnsi="Perpetua" w:cs="Calibri"/>
          <w:snapToGrid w:val="0"/>
          <w:sz w:val="28"/>
          <w:szCs w:val="24"/>
          <w:u w:val="none"/>
          <w:lang w:val="en-US" w:eastAsia="en-US"/>
        </w:rPr>
        <w:t xml:space="preserve">USE OF </w:t>
      </w:r>
      <w:r w:rsidR="003832FA" w:rsidRPr="00A1371B">
        <w:rPr>
          <w:rFonts w:ascii="Perpetua" w:hAnsi="Perpetua" w:cs="Calibri"/>
          <w:snapToGrid w:val="0"/>
          <w:sz w:val="28"/>
          <w:szCs w:val="24"/>
          <w:u w:val="none"/>
          <w:lang w:val="en-US" w:eastAsia="en-US"/>
        </w:rPr>
        <w:t xml:space="preserve">REASONABLE FORCE TO CONTROL OR </w:t>
      </w:r>
      <w:r w:rsidRPr="00A1371B">
        <w:rPr>
          <w:rFonts w:ascii="Perpetua" w:hAnsi="Perpetua" w:cs="Calibri"/>
          <w:snapToGrid w:val="0"/>
          <w:sz w:val="28"/>
          <w:szCs w:val="24"/>
          <w:u w:val="none"/>
          <w:lang w:val="en-US" w:eastAsia="en-US"/>
        </w:rPr>
        <w:t>RESTRAIN</w:t>
      </w:r>
      <w:r w:rsidR="003832FA" w:rsidRPr="00A1371B">
        <w:rPr>
          <w:rFonts w:ascii="Perpetua" w:hAnsi="Perpetua" w:cs="Calibri"/>
          <w:snapToGrid w:val="0"/>
          <w:sz w:val="28"/>
          <w:szCs w:val="24"/>
          <w:u w:val="none"/>
          <w:lang w:val="en-US" w:eastAsia="en-US"/>
        </w:rPr>
        <w:t xml:space="preserve"> PUPILS</w:t>
      </w:r>
      <w:r w:rsidR="00353F72" w:rsidRPr="00A1371B">
        <w:rPr>
          <w:rFonts w:ascii="Perpetua" w:hAnsi="Perpetua" w:cs="Calibri"/>
          <w:snapToGrid w:val="0"/>
          <w:sz w:val="28"/>
          <w:szCs w:val="24"/>
          <w:u w:val="none"/>
          <w:lang w:val="en-US" w:eastAsia="en-US"/>
        </w:rPr>
        <w:t xml:space="preserve"> AND THE POWER TO SEARCH AND CONFISCATE</w:t>
      </w:r>
      <w:r w:rsidR="003832FA" w:rsidRPr="00A1371B">
        <w:rPr>
          <w:rStyle w:val="FootnoteReference"/>
          <w:rFonts w:ascii="Perpetua" w:hAnsi="Perpetua" w:cs="Calibri"/>
          <w:snapToGrid w:val="0"/>
          <w:sz w:val="28"/>
          <w:szCs w:val="24"/>
          <w:u w:val="none"/>
          <w:lang w:val="en-US" w:eastAsia="en-US"/>
        </w:rPr>
        <w:footnoteReference w:id="1"/>
      </w:r>
    </w:p>
    <w:p w14:paraId="580CFAA3" w14:textId="77777777" w:rsidR="00077024" w:rsidRPr="00A1371B" w:rsidRDefault="00077024" w:rsidP="00A1371B">
      <w:pPr>
        <w:spacing w:after="120"/>
        <w:jc w:val="both"/>
        <w:rPr>
          <w:rFonts w:ascii="Perpetua" w:hAnsi="Perpetua" w:cs="Calibri"/>
          <w:b/>
          <w:szCs w:val="24"/>
        </w:rPr>
      </w:pPr>
    </w:p>
    <w:p w14:paraId="04F831DC" w14:textId="77777777" w:rsidR="00854F79" w:rsidRPr="00A1371B" w:rsidRDefault="00854F79" w:rsidP="00A1371B">
      <w:pPr>
        <w:spacing w:after="120"/>
        <w:jc w:val="both"/>
        <w:rPr>
          <w:rFonts w:ascii="Perpetua" w:hAnsi="Perpetua" w:cs="Calibri"/>
          <w:b/>
          <w:szCs w:val="24"/>
        </w:rPr>
      </w:pPr>
      <w:r w:rsidRPr="00A1371B">
        <w:rPr>
          <w:rFonts w:ascii="Perpetua" w:hAnsi="Perpetua" w:cs="Calibri"/>
          <w:b/>
          <w:szCs w:val="24"/>
        </w:rPr>
        <w:t>Introduction</w:t>
      </w:r>
    </w:p>
    <w:p w14:paraId="409D74F4" w14:textId="5473FF91" w:rsidR="00A045B1" w:rsidRPr="00A1371B" w:rsidRDefault="00A045B1" w:rsidP="00A1371B">
      <w:pPr>
        <w:tabs>
          <w:tab w:val="left" w:pos="8789"/>
        </w:tabs>
        <w:spacing w:after="120"/>
        <w:jc w:val="both"/>
        <w:rPr>
          <w:rFonts w:ascii="Perpetua" w:hAnsi="Perpetua" w:cs="Calibri"/>
          <w:szCs w:val="24"/>
        </w:rPr>
      </w:pPr>
      <w:r w:rsidRPr="00A1371B">
        <w:rPr>
          <w:rFonts w:ascii="Perpetua" w:hAnsi="Perpetua" w:cs="Calibri"/>
          <w:szCs w:val="24"/>
        </w:rPr>
        <w:t xml:space="preserve">This guidance follows the non-statutory advice from the DfE “Use of reasonable force” July 2013, </w:t>
      </w:r>
      <w:r w:rsidR="009904C3" w:rsidRPr="00A1371B">
        <w:rPr>
          <w:rFonts w:ascii="Perpetua" w:hAnsi="Perpetua" w:cs="Calibri"/>
          <w:szCs w:val="24"/>
        </w:rPr>
        <w:t>and DfE “Searching, screening and confiscation” January 2018</w:t>
      </w:r>
      <w:r w:rsidR="00507899" w:rsidRPr="00A1371B">
        <w:rPr>
          <w:rStyle w:val="FootnoteReference"/>
          <w:rFonts w:ascii="Perpetua" w:hAnsi="Perpetua" w:cs="Calibri"/>
          <w:szCs w:val="24"/>
        </w:rPr>
        <w:footnoteReference w:id="2"/>
      </w:r>
      <w:r w:rsidR="009904C3" w:rsidRPr="00A1371B">
        <w:rPr>
          <w:rFonts w:ascii="Perpetua" w:hAnsi="Perpetua" w:cs="Calibri"/>
          <w:szCs w:val="24"/>
        </w:rPr>
        <w:t xml:space="preserve">, </w:t>
      </w:r>
      <w:r w:rsidRPr="00A1371B">
        <w:rPr>
          <w:rFonts w:ascii="Perpetua" w:hAnsi="Perpetua" w:cs="Calibri"/>
          <w:szCs w:val="24"/>
        </w:rPr>
        <w:t>and is set within the context of our school behaviour policy, which outlines what is expected of all members of the school community. We expect to only have to use reasonable force exceptionally.</w:t>
      </w:r>
    </w:p>
    <w:p w14:paraId="54CE5BFD" w14:textId="0120350C" w:rsidR="003832FA" w:rsidRPr="00A1371B" w:rsidRDefault="00997913" w:rsidP="00A1371B">
      <w:pPr>
        <w:tabs>
          <w:tab w:val="left" w:pos="8789"/>
        </w:tabs>
        <w:spacing w:after="120"/>
        <w:jc w:val="both"/>
        <w:rPr>
          <w:rFonts w:ascii="Perpetua" w:hAnsi="Perpetua" w:cs="Calibri"/>
          <w:szCs w:val="24"/>
        </w:rPr>
      </w:pPr>
      <w:r w:rsidRPr="00A1371B">
        <w:rPr>
          <w:rFonts w:ascii="Perpetua" w:hAnsi="Perpetua" w:cs="Calibri"/>
          <w:szCs w:val="24"/>
        </w:rPr>
        <w:t xml:space="preserve">It is important to state from the outset that it is not illegal to touch a pupil, and there are occasions when physical contact, other than reasonable force with a pupil is proper and necessary. </w:t>
      </w:r>
      <w:r w:rsidR="003832FA" w:rsidRPr="00A1371B">
        <w:rPr>
          <w:rFonts w:ascii="Perpetua" w:hAnsi="Perpetua" w:cs="Calibri"/>
          <w:szCs w:val="24"/>
        </w:rPr>
        <w:t>All members of school staff</w:t>
      </w:r>
      <w:r w:rsidRPr="00A1371B">
        <w:rPr>
          <w:rFonts w:ascii="Perpetua" w:hAnsi="Perpetua" w:cs="Calibri"/>
          <w:szCs w:val="24"/>
        </w:rPr>
        <w:t xml:space="preserve"> are required to abide by the college’s appropriate staff behaviour policy, and all</w:t>
      </w:r>
      <w:r w:rsidR="003832FA" w:rsidRPr="00A1371B">
        <w:rPr>
          <w:rFonts w:ascii="Perpetua" w:hAnsi="Perpetua" w:cs="Calibri"/>
          <w:szCs w:val="24"/>
        </w:rPr>
        <w:t xml:space="preserve"> have a legal power to use reasonable force, but are under no obligation to do so. </w:t>
      </w:r>
      <w:r w:rsidR="00D95BA5" w:rsidRPr="00A1371B">
        <w:rPr>
          <w:rFonts w:ascii="Perpetua" w:hAnsi="Perpetua" w:cs="Calibri"/>
          <w:szCs w:val="24"/>
        </w:rPr>
        <w:t>Lawful use of the power</w:t>
      </w:r>
      <w:r w:rsidR="00A045B1" w:rsidRPr="00A1371B">
        <w:rPr>
          <w:rFonts w:ascii="Perpetua" w:hAnsi="Perpetua" w:cs="Calibri"/>
          <w:szCs w:val="24"/>
        </w:rPr>
        <w:t>, and the careful recording of any instance,</w:t>
      </w:r>
      <w:r w:rsidR="00D95BA5" w:rsidRPr="00A1371B">
        <w:rPr>
          <w:rFonts w:ascii="Perpetua" w:hAnsi="Perpetua" w:cs="Calibri"/>
          <w:szCs w:val="24"/>
        </w:rPr>
        <w:t xml:space="preserve"> will provide a defence to any related criminal prosecution or other legal action. </w:t>
      </w:r>
      <w:r w:rsidR="003832FA" w:rsidRPr="00A1371B">
        <w:rPr>
          <w:rFonts w:ascii="Perpetua" w:hAnsi="Perpetua" w:cs="Calibri"/>
          <w:szCs w:val="24"/>
        </w:rPr>
        <w:t xml:space="preserve">The power also applies to people whom the Headmaster has temporarily put in charge of pupils, such as unpaid volunteers or parents accompanying students on a school organised </w:t>
      </w:r>
      <w:r w:rsidR="00023D0F" w:rsidRPr="00A1371B">
        <w:rPr>
          <w:rFonts w:ascii="Perpetua" w:hAnsi="Perpetua" w:cs="Calibri"/>
          <w:szCs w:val="24"/>
        </w:rPr>
        <w:t>trip</w:t>
      </w:r>
      <w:r w:rsidR="003832FA" w:rsidRPr="00A1371B">
        <w:rPr>
          <w:rFonts w:ascii="Perpetua" w:hAnsi="Perpetua" w:cs="Calibri"/>
          <w:szCs w:val="24"/>
        </w:rPr>
        <w:t xml:space="preserve">. Staff should be aware that failure to physically intervene where injury subsequently occurs to a pupil could be seen as a neglect of the duty of care. </w:t>
      </w:r>
    </w:p>
    <w:p w14:paraId="5B30D0DE" w14:textId="77777777" w:rsidR="00854F79" w:rsidRPr="00A1371B" w:rsidRDefault="00854F79" w:rsidP="00A1371B">
      <w:pPr>
        <w:tabs>
          <w:tab w:val="left" w:pos="8789"/>
        </w:tabs>
        <w:spacing w:after="120"/>
        <w:jc w:val="both"/>
        <w:rPr>
          <w:rFonts w:ascii="Perpetua" w:hAnsi="Perpetua" w:cs="Calibri"/>
          <w:szCs w:val="24"/>
        </w:rPr>
      </w:pPr>
      <w:r w:rsidRPr="00A1371B">
        <w:rPr>
          <w:rFonts w:ascii="Perpetua" w:hAnsi="Perpetua" w:cs="Calibri"/>
          <w:szCs w:val="24"/>
        </w:rPr>
        <w:t>This policy document sets out guidelines that enable adults in positions of responsibility to conduct themselves in an appropriate manner on those rare occasions when some form of physical intervention or restraint is deemed necessary. The</w:t>
      </w:r>
      <w:r w:rsidRPr="00A1371B">
        <w:rPr>
          <w:rFonts w:ascii="Perpetua" w:hAnsi="Perpetua" w:cs="Calibri"/>
          <w:color w:val="FF0000"/>
          <w:szCs w:val="24"/>
        </w:rPr>
        <w:t xml:space="preserve"> </w:t>
      </w:r>
      <w:r w:rsidRPr="00A1371B">
        <w:rPr>
          <w:rFonts w:ascii="Perpetua" w:hAnsi="Perpetua" w:cs="Calibri"/>
          <w:szCs w:val="24"/>
        </w:rPr>
        <w:t>aim is to develop and uphold the consistent application of practices that, above all, are considered to be safe, but which also encompass as a key objective preservation of the dignity and well-being of all those involved.</w:t>
      </w:r>
    </w:p>
    <w:p w14:paraId="7AC9B7A0" w14:textId="77777777" w:rsidR="00077024" w:rsidRPr="00A1371B" w:rsidRDefault="00077024" w:rsidP="00A1371B">
      <w:pPr>
        <w:tabs>
          <w:tab w:val="left" w:pos="8789"/>
        </w:tabs>
        <w:spacing w:after="120"/>
        <w:jc w:val="both"/>
        <w:rPr>
          <w:rFonts w:ascii="Perpetua" w:hAnsi="Perpetua" w:cs="Calibri"/>
          <w:b/>
          <w:szCs w:val="24"/>
        </w:rPr>
      </w:pPr>
    </w:p>
    <w:p w14:paraId="2796734E" w14:textId="77777777" w:rsidR="00077024" w:rsidRPr="00A1371B" w:rsidRDefault="001A4582" w:rsidP="00A1371B">
      <w:pPr>
        <w:tabs>
          <w:tab w:val="left" w:pos="8789"/>
        </w:tabs>
        <w:spacing w:after="120"/>
        <w:jc w:val="both"/>
        <w:rPr>
          <w:rFonts w:ascii="Perpetua" w:hAnsi="Perpetua" w:cs="Calibri"/>
          <w:b/>
          <w:szCs w:val="24"/>
        </w:rPr>
      </w:pPr>
      <w:r w:rsidRPr="00A1371B">
        <w:rPr>
          <w:rFonts w:ascii="Perpetua" w:hAnsi="Perpetua" w:cs="Calibri"/>
          <w:b/>
          <w:szCs w:val="24"/>
        </w:rPr>
        <w:t>Definitions and context</w:t>
      </w:r>
    </w:p>
    <w:p w14:paraId="51D24CAE" w14:textId="77777777" w:rsidR="00A045B1" w:rsidRPr="00A1371B" w:rsidRDefault="00A045B1" w:rsidP="00A1371B">
      <w:pPr>
        <w:spacing w:after="120"/>
        <w:jc w:val="both"/>
        <w:rPr>
          <w:rFonts w:ascii="Perpetua" w:hAnsi="Perpetua" w:cs="Calibri"/>
          <w:szCs w:val="24"/>
        </w:rPr>
      </w:pPr>
      <w:r w:rsidRPr="00A1371B">
        <w:rPr>
          <w:rFonts w:ascii="Perpetua" w:hAnsi="Perpetua" w:cs="Calibri"/>
          <w:szCs w:val="24"/>
        </w:rPr>
        <w:t>The term “</w:t>
      </w:r>
      <w:r w:rsidRPr="00A1371B">
        <w:rPr>
          <w:rFonts w:ascii="Perpetua" w:hAnsi="Perpetua" w:cs="Calibri"/>
          <w:b/>
          <w:szCs w:val="24"/>
        </w:rPr>
        <w:t>reasonable force</w:t>
      </w:r>
      <w:r w:rsidRPr="00A1371B">
        <w:rPr>
          <w:rFonts w:ascii="Perpetua" w:hAnsi="Perpetua" w:cs="Calibri"/>
          <w:szCs w:val="24"/>
        </w:rPr>
        <w:t>” covers the broad range of actions used by most teachers at some point in their career that involve a degree of physical contact with pupils.</w:t>
      </w:r>
    </w:p>
    <w:p w14:paraId="72F6B0C3" w14:textId="77777777" w:rsidR="0038286C" w:rsidRPr="00A1371B" w:rsidRDefault="0038286C" w:rsidP="00A1371B">
      <w:pPr>
        <w:spacing w:after="120"/>
        <w:jc w:val="both"/>
        <w:rPr>
          <w:rFonts w:ascii="Perpetua" w:hAnsi="Perpetua" w:cs="Calibri"/>
          <w:szCs w:val="24"/>
        </w:rPr>
      </w:pPr>
      <w:r w:rsidRPr="00A1371B">
        <w:rPr>
          <w:rFonts w:ascii="Perpetua" w:hAnsi="Perpetua" w:cs="Calibri"/>
          <w:szCs w:val="24"/>
        </w:rPr>
        <w:t>Force is usually used either to control or restrain. This can range from guiding a pupil to safety by the arm through to more extreme circumstances such as breaking up a fight or where a student needs to be restrained to prevent violence or injury</w:t>
      </w:r>
    </w:p>
    <w:p w14:paraId="721F354B" w14:textId="77777777" w:rsidR="00E875D4" w:rsidRPr="00A1371B" w:rsidRDefault="00E875D4" w:rsidP="00A1371B">
      <w:pPr>
        <w:spacing w:after="120"/>
        <w:jc w:val="both"/>
        <w:rPr>
          <w:rFonts w:ascii="Perpetua" w:hAnsi="Perpetua" w:cs="Calibri"/>
          <w:szCs w:val="24"/>
        </w:rPr>
      </w:pPr>
      <w:r w:rsidRPr="00A1371B">
        <w:rPr>
          <w:rFonts w:ascii="Perpetua" w:hAnsi="Perpetua" w:cs="Calibri"/>
          <w:b/>
          <w:szCs w:val="24"/>
        </w:rPr>
        <w:t>Control</w:t>
      </w:r>
      <w:r w:rsidRPr="00A1371B">
        <w:rPr>
          <w:rFonts w:ascii="Perpetua" w:hAnsi="Perpetua" w:cs="Calibri"/>
          <w:szCs w:val="24"/>
        </w:rPr>
        <w:t xml:space="preserve"> means either passive physical contact, such as standing between pupils or blocking a pupil’s path, or active physical contact such as leading a pupil by the arm out of a classroom</w:t>
      </w:r>
    </w:p>
    <w:p w14:paraId="3AD85C52" w14:textId="4B9FB8E4" w:rsidR="002B5891" w:rsidRPr="00A1371B" w:rsidRDefault="00E875D4" w:rsidP="00A1371B">
      <w:pPr>
        <w:spacing w:after="120"/>
        <w:jc w:val="both"/>
        <w:rPr>
          <w:rFonts w:ascii="Perpetua" w:hAnsi="Perpetua" w:cs="Calibri"/>
          <w:szCs w:val="24"/>
        </w:rPr>
      </w:pPr>
      <w:r w:rsidRPr="00A1371B">
        <w:rPr>
          <w:rFonts w:ascii="Perpetua" w:hAnsi="Perpetua" w:cs="Calibri"/>
          <w:b/>
          <w:szCs w:val="24"/>
        </w:rPr>
        <w:t xml:space="preserve">Restraint </w:t>
      </w:r>
      <w:r w:rsidRPr="00A1371B">
        <w:rPr>
          <w:rFonts w:ascii="Perpetua" w:hAnsi="Perpetua" w:cs="Calibri"/>
          <w:szCs w:val="24"/>
        </w:rPr>
        <w:t>means to hold back physically or to bring a pupil under control. It is typically used in more extreme circumstances, for example when two pupils are fighting and refuse to separate. De</w:t>
      </w:r>
      <w:r w:rsidR="00FF18B8" w:rsidRPr="00A1371B">
        <w:rPr>
          <w:rFonts w:ascii="Perpetua" w:hAnsi="Perpetua" w:cs="Calibri"/>
          <w:szCs w:val="24"/>
        </w:rPr>
        <w:t>-</w:t>
      </w:r>
      <w:r w:rsidRPr="00A1371B">
        <w:rPr>
          <w:rFonts w:ascii="Perpetua" w:hAnsi="Perpetua" w:cs="Calibri"/>
          <w:szCs w:val="24"/>
        </w:rPr>
        <w:t xml:space="preserve">escalation techniques, including calm instruction, should always be used first. </w:t>
      </w:r>
      <w:r w:rsidR="002B5891" w:rsidRPr="00A1371B">
        <w:rPr>
          <w:rFonts w:ascii="Perpetua" w:hAnsi="Perpetua" w:cs="Calibri"/>
          <w:szCs w:val="24"/>
        </w:rPr>
        <w:t xml:space="preserve">Staff should try not to act in a way that might cause injury, and only use as much force as is necessary, for the briefest possible time, to secure the required result. </w:t>
      </w:r>
    </w:p>
    <w:p w14:paraId="195A7B7A" w14:textId="77777777" w:rsidR="00077024" w:rsidRPr="00A1371B" w:rsidRDefault="00077024" w:rsidP="00A1371B">
      <w:pPr>
        <w:spacing w:after="120"/>
        <w:jc w:val="both"/>
        <w:rPr>
          <w:rFonts w:ascii="Perpetua" w:hAnsi="Perpetua" w:cs="Calibri"/>
          <w:b/>
          <w:szCs w:val="24"/>
        </w:rPr>
      </w:pPr>
    </w:p>
    <w:p w14:paraId="3F3FA7F3" w14:textId="77777777" w:rsidR="00D95BA5" w:rsidRPr="00A1371B" w:rsidRDefault="00D95BA5" w:rsidP="00A1371B">
      <w:pPr>
        <w:spacing w:after="120"/>
        <w:jc w:val="both"/>
        <w:rPr>
          <w:rFonts w:ascii="Perpetua" w:hAnsi="Perpetua" w:cs="Calibri"/>
          <w:szCs w:val="24"/>
        </w:rPr>
      </w:pPr>
      <w:r w:rsidRPr="00A1371B">
        <w:rPr>
          <w:rFonts w:ascii="Perpetua" w:hAnsi="Perpetua" w:cs="Calibri"/>
          <w:b/>
          <w:szCs w:val="24"/>
        </w:rPr>
        <w:lastRenderedPageBreak/>
        <w:t>Reasonable in the circumstances</w:t>
      </w:r>
      <w:r w:rsidRPr="00A1371B">
        <w:rPr>
          <w:rFonts w:ascii="Perpetua" w:hAnsi="Perpetua" w:cs="Calibri"/>
          <w:szCs w:val="24"/>
        </w:rPr>
        <w:t xml:space="preserve"> means using no more force than is needed</w:t>
      </w:r>
      <w:r w:rsidR="00077024" w:rsidRPr="00A1371B">
        <w:rPr>
          <w:rFonts w:ascii="Perpetua" w:hAnsi="Perpetua" w:cs="Calibri"/>
          <w:szCs w:val="24"/>
        </w:rPr>
        <w:t>.</w:t>
      </w:r>
    </w:p>
    <w:p w14:paraId="0BAA8B34" w14:textId="77777777" w:rsidR="00854F79" w:rsidRPr="00A1371B" w:rsidRDefault="00854F79" w:rsidP="00A1371B">
      <w:pPr>
        <w:spacing w:after="120"/>
        <w:jc w:val="both"/>
        <w:rPr>
          <w:rFonts w:ascii="Perpetua" w:hAnsi="Perpetua" w:cs="Calibri"/>
          <w:szCs w:val="24"/>
        </w:rPr>
      </w:pPr>
      <w:r w:rsidRPr="00A1371B">
        <w:rPr>
          <w:rFonts w:ascii="Perpetua" w:hAnsi="Perpetua" w:cs="Calibri"/>
          <w:szCs w:val="24"/>
        </w:rPr>
        <w:t>For the purposes of this document, ‘physical restraint or intervention’ is defined as the positive application of forceful but reasonable and non-injurious measures in order to:</w:t>
      </w:r>
    </w:p>
    <w:p w14:paraId="44A6DB39" w14:textId="77777777" w:rsidR="00E875D4" w:rsidRPr="00A1371B" w:rsidRDefault="00E875D4" w:rsidP="00A1371B">
      <w:pPr>
        <w:numPr>
          <w:ilvl w:val="0"/>
          <w:numId w:val="21"/>
        </w:numPr>
        <w:spacing w:after="120"/>
        <w:jc w:val="both"/>
        <w:rPr>
          <w:rFonts w:ascii="Perpetua" w:hAnsi="Perpetua" w:cs="Calibri"/>
          <w:szCs w:val="24"/>
        </w:rPr>
      </w:pPr>
      <w:r w:rsidRPr="00A1371B">
        <w:rPr>
          <w:rFonts w:ascii="Perpetua" w:hAnsi="Perpetua" w:cs="Calibri"/>
          <w:szCs w:val="24"/>
        </w:rPr>
        <w:t>prevent pupils from hurting themselves or others, from damaging property, or from causing disorder</w:t>
      </w:r>
    </w:p>
    <w:p w14:paraId="5034F56B" w14:textId="77777777" w:rsidR="00E875D4" w:rsidRPr="00A1371B" w:rsidRDefault="00E875D4" w:rsidP="00A1371B">
      <w:pPr>
        <w:numPr>
          <w:ilvl w:val="0"/>
          <w:numId w:val="21"/>
        </w:numPr>
        <w:spacing w:after="120"/>
        <w:jc w:val="both"/>
        <w:rPr>
          <w:rFonts w:ascii="Perpetua" w:hAnsi="Perpetua" w:cs="Calibri"/>
          <w:szCs w:val="24"/>
        </w:rPr>
      </w:pPr>
      <w:r w:rsidRPr="00A1371B">
        <w:rPr>
          <w:rFonts w:ascii="Perpetua" w:hAnsi="Perpetua" w:cs="Calibri"/>
          <w:szCs w:val="24"/>
        </w:rPr>
        <w:t>remove disruptive children from the classroom where they have refused to follow an instruction to do so</w:t>
      </w:r>
    </w:p>
    <w:p w14:paraId="1AB7F04D" w14:textId="77777777" w:rsidR="00E875D4" w:rsidRPr="00A1371B" w:rsidRDefault="00E875D4" w:rsidP="00A1371B">
      <w:pPr>
        <w:numPr>
          <w:ilvl w:val="0"/>
          <w:numId w:val="21"/>
        </w:numPr>
        <w:spacing w:after="120"/>
        <w:jc w:val="both"/>
        <w:rPr>
          <w:rFonts w:ascii="Perpetua" w:hAnsi="Perpetua" w:cs="Calibri"/>
          <w:szCs w:val="24"/>
        </w:rPr>
      </w:pPr>
      <w:r w:rsidRPr="00A1371B">
        <w:rPr>
          <w:rFonts w:ascii="Perpetua" w:hAnsi="Perpetua" w:cs="Calibri"/>
          <w:szCs w:val="24"/>
        </w:rPr>
        <w:t>prevent a pupil behaving in a way that disrupts a school event or a school trip or visit</w:t>
      </w:r>
    </w:p>
    <w:p w14:paraId="1D8A7911" w14:textId="77777777" w:rsidR="00E875D4" w:rsidRPr="00A1371B" w:rsidRDefault="00E875D4" w:rsidP="00A1371B">
      <w:pPr>
        <w:numPr>
          <w:ilvl w:val="0"/>
          <w:numId w:val="21"/>
        </w:numPr>
        <w:spacing w:after="120"/>
        <w:jc w:val="both"/>
        <w:rPr>
          <w:rFonts w:ascii="Perpetua" w:hAnsi="Perpetua" w:cs="Calibri"/>
          <w:szCs w:val="24"/>
        </w:rPr>
      </w:pPr>
      <w:r w:rsidRPr="00A1371B">
        <w:rPr>
          <w:rFonts w:ascii="Perpetua" w:hAnsi="Perpetua" w:cs="Calibri"/>
          <w:szCs w:val="24"/>
        </w:rPr>
        <w:t>prevent a pupil leaving the classroom where allowing the pupil to leave would risk their safety or lead to behaviour that disrupts the behaviour of others</w:t>
      </w:r>
    </w:p>
    <w:p w14:paraId="64533267" w14:textId="77777777" w:rsidR="00E875D4" w:rsidRPr="00A1371B" w:rsidRDefault="00E875D4" w:rsidP="00A1371B">
      <w:pPr>
        <w:numPr>
          <w:ilvl w:val="0"/>
          <w:numId w:val="21"/>
        </w:numPr>
        <w:spacing w:after="120"/>
        <w:jc w:val="both"/>
        <w:rPr>
          <w:rFonts w:ascii="Perpetua" w:hAnsi="Perpetua" w:cs="Calibri"/>
          <w:szCs w:val="24"/>
        </w:rPr>
      </w:pPr>
      <w:r w:rsidRPr="00A1371B">
        <w:rPr>
          <w:rFonts w:ascii="Perpetua" w:hAnsi="Perpetua" w:cs="Calibri"/>
          <w:szCs w:val="24"/>
        </w:rPr>
        <w:t>prevent a pupil from attacking a member of staff or another pupil, or to stop a fight in the playground, and</w:t>
      </w:r>
    </w:p>
    <w:p w14:paraId="66C18038" w14:textId="77777777" w:rsidR="00E875D4" w:rsidRPr="00A1371B" w:rsidRDefault="00E875D4" w:rsidP="00A1371B">
      <w:pPr>
        <w:numPr>
          <w:ilvl w:val="0"/>
          <w:numId w:val="21"/>
        </w:numPr>
        <w:spacing w:after="120"/>
        <w:jc w:val="both"/>
        <w:rPr>
          <w:rFonts w:ascii="Perpetua" w:hAnsi="Perpetua" w:cs="Calibri"/>
          <w:szCs w:val="24"/>
        </w:rPr>
      </w:pPr>
      <w:r w:rsidRPr="00A1371B">
        <w:rPr>
          <w:rFonts w:ascii="Perpetua" w:hAnsi="Perpetua" w:cs="Calibri"/>
          <w:szCs w:val="24"/>
        </w:rPr>
        <w:t>restrain a pupil at risk of harming themselves through physical outbursts</w:t>
      </w:r>
    </w:p>
    <w:p w14:paraId="23A354C8" w14:textId="77777777" w:rsidR="00854F79" w:rsidRPr="00A1371B" w:rsidRDefault="00854F79" w:rsidP="00A1371B">
      <w:pPr>
        <w:spacing w:after="120"/>
        <w:jc w:val="both"/>
        <w:rPr>
          <w:rFonts w:ascii="Perpetua" w:hAnsi="Perpetua" w:cs="Calibri"/>
          <w:szCs w:val="24"/>
        </w:rPr>
      </w:pPr>
      <w:r w:rsidRPr="00A1371B">
        <w:rPr>
          <w:rFonts w:ascii="Perpetua" w:hAnsi="Perpetua" w:cs="Calibri"/>
          <w:szCs w:val="24"/>
        </w:rPr>
        <w:t>The overriding guideline on the use of physical restraint or intervention by a member of staff is that on any occasion when either is applied that member of staff must have good reason to believe that unless he or she does not act immediately injury, harm or damage, as referred to above, will ensue.</w:t>
      </w:r>
      <w:r w:rsidR="002B5891" w:rsidRPr="00A1371B">
        <w:rPr>
          <w:rFonts w:ascii="Perpetua" w:hAnsi="Perpetua" w:cs="Calibri"/>
          <w:szCs w:val="24"/>
        </w:rPr>
        <w:t xml:space="preserve"> The decision to act is a matter for individual and professional judgement. </w:t>
      </w:r>
      <w:r w:rsidRPr="00A1371B">
        <w:rPr>
          <w:rFonts w:ascii="Perpetua" w:hAnsi="Perpetua" w:cs="Calibri"/>
          <w:szCs w:val="24"/>
        </w:rPr>
        <w:t xml:space="preserve"> In an emergency staff should never hesitate to act provided they follow the guidance set out in this document. However, they must always be prepared to justify their chosen course of action, and may be asked to do so afterwards by the Headmaster or someone acting on his behalf. Furthermore, they should always satisfy themselves that the course of action they choose to take would be considered by consensus to have been justifiable, correct and consistent with the highest standards of the teaching profession.</w:t>
      </w:r>
    </w:p>
    <w:p w14:paraId="0D94806C" w14:textId="77777777" w:rsidR="002B5891" w:rsidRPr="00A1371B" w:rsidRDefault="002B5891" w:rsidP="00A1371B">
      <w:pPr>
        <w:spacing w:after="120"/>
        <w:jc w:val="both"/>
        <w:rPr>
          <w:rFonts w:ascii="Perpetua" w:hAnsi="Perpetua" w:cs="Calibri"/>
          <w:szCs w:val="24"/>
        </w:rPr>
      </w:pPr>
      <w:r w:rsidRPr="00A1371B">
        <w:rPr>
          <w:rFonts w:ascii="Perpetua" w:hAnsi="Perpetua" w:cs="Calibri"/>
          <w:szCs w:val="24"/>
        </w:rPr>
        <w:t>Use of force must never be used as a punishment, which is against the law.</w:t>
      </w:r>
    </w:p>
    <w:p w14:paraId="150F57EC" w14:textId="77777777" w:rsidR="00077024" w:rsidRPr="00A1371B" w:rsidRDefault="00077024" w:rsidP="00A1371B">
      <w:pPr>
        <w:spacing w:after="120"/>
        <w:jc w:val="both"/>
        <w:rPr>
          <w:rFonts w:ascii="Perpetua" w:hAnsi="Perpetua" w:cs="Calibri"/>
          <w:b/>
          <w:szCs w:val="24"/>
        </w:rPr>
      </w:pPr>
    </w:p>
    <w:p w14:paraId="08ACC46A" w14:textId="77777777" w:rsidR="00270A1D" w:rsidRPr="00A1371B" w:rsidRDefault="00270A1D" w:rsidP="00A1371B">
      <w:pPr>
        <w:spacing w:after="120"/>
        <w:jc w:val="both"/>
        <w:rPr>
          <w:rFonts w:ascii="Perpetua" w:hAnsi="Perpetua" w:cs="Calibri"/>
          <w:b/>
          <w:szCs w:val="24"/>
        </w:rPr>
      </w:pPr>
      <w:r w:rsidRPr="00A1371B">
        <w:rPr>
          <w:rFonts w:ascii="Perpetua" w:hAnsi="Perpetua" w:cs="Calibri"/>
          <w:b/>
          <w:szCs w:val="24"/>
        </w:rPr>
        <w:t>Power to search pupils without consent</w:t>
      </w:r>
    </w:p>
    <w:p w14:paraId="66F7DB84" w14:textId="11D1E43B" w:rsidR="00270A1D" w:rsidRPr="00A1371B" w:rsidRDefault="00270A1D" w:rsidP="00A1371B">
      <w:pPr>
        <w:spacing w:after="120"/>
        <w:jc w:val="both"/>
        <w:rPr>
          <w:rFonts w:ascii="Perpetua" w:hAnsi="Perpetua" w:cs="Calibri"/>
          <w:szCs w:val="24"/>
        </w:rPr>
      </w:pPr>
      <w:r w:rsidRPr="00A1371B">
        <w:rPr>
          <w:rFonts w:ascii="Perpetua" w:hAnsi="Perpetua" w:cs="Calibri"/>
          <w:szCs w:val="24"/>
        </w:rPr>
        <w:t xml:space="preserve">In addition to the general power to use reasonable force, the Headmaster and authorised staff can </w:t>
      </w:r>
      <w:r w:rsidR="00D42140" w:rsidRPr="00A1371B">
        <w:rPr>
          <w:rFonts w:ascii="Perpetua" w:hAnsi="Perpetua" w:cs="Calibri"/>
          <w:szCs w:val="24"/>
        </w:rPr>
        <w:t xml:space="preserve">search </w:t>
      </w:r>
      <w:r w:rsidR="00353F72" w:rsidRPr="00A1371B">
        <w:rPr>
          <w:rFonts w:ascii="Perpetua" w:hAnsi="Perpetua" w:cs="Calibri"/>
          <w:szCs w:val="24"/>
        </w:rPr>
        <w:t>pupils or their possessions</w:t>
      </w:r>
      <w:r w:rsidR="009904C3" w:rsidRPr="00A1371B">
        <w:rPr>
          <w:rFonts w:ascii="Perpetua" w:hAnsi="Perpetua" w:cs="Calibri"/>
          <w:szCs w:val="24"/>
        </w:rPr>
        <w:t xml:space="preserve"> with consent, or without consent, where they have reasonable grounds for suspecting that the pupil may have a prohibited item</w:t>
      </w:r>
      <w:r w:rsidR="00D42140" w:rsidRPr="00A1371B">
        <w:rPr>
          <w:rFonts w:ascii="Perpetua" w:hAnsi="Perpetua" w:cs="Calibri"/>
          <w:szCs w:val="24"/>
        </w:rPr>
        <w:t xml:space="preserve"> </w:t>
      </w:r>
      <w:r w:rsidR="009904C3" w:rsidRPr="00A1371B">
        <w:rPr>
          <w:rFonts w:ascii="Perpetua" w:hAnsi="Perpetua" w:cs="Calibri"/>
          <w:szCs w:val="24"/>
        </w:rPr>
        <w:t>P</w:t>
      </w:r>
      <w:r w:rsidRPr="00A1371B">
        <w:rPr>
          <w:rFonts w:ascii="Perpetua" w:hAnsi="Perpetua" w:cs="Calibri"/>
          <w:szCs w:val="24"/>
        </w:rPr>
        <w:t>rohibited items</w:t>
      </w:r>
      <w:r w:rsidR="009904C3" w:rsidRPr="00A1371B">
        <w:rPr>
          <w:rFonts w:ascii="Perpetua" w:hAnsi="Perpetua" w:cs="Calibri"/>
          <w:szCs w:val="24"/>
        </w:rPr>
        <w:t xml:space="preserve"> are</w:t>
      </w:r>
      <w:r w:rsidRPr="00A1371B">
        <w:rPr>
          <w:rFonts w:ascii="Perpetua" w:hAnsi="Perpetua" w:cs="Calibri"/>
          <w:szCs w:val="24"/>
        </w:rPr>
        <w:t>:</w:t>
      </w:r>
    </w:p>
    <w:p w14:paraId="4DAD3BF5" w14:textId="3C2D6BCC" w:rsidR="00270A1D" w:rsidRPr="00A1371B" w:rsidRDefault="00270A1D" w:rsidP="00A1371B">
      <w:pPr>
        <w:numPr>
          <w:ilvl w:val="0"/>
          <w:numId w:val="28"/>
        </w:numPr>
        <w:spacing w:after="120"/>
        <w:jc w:val="both"/>
        <w:rPr>
          <w:rFonts w:ascii="Perpetua" w:hAnsi="Perpetua" w:cs="Calibri"/>
          <w:szCs w:val="24"/>
        </w:rPr>
      </w:pPr>
      <w:r w:rsidRPr="00A1371B">
        <w:rPr>
          <w:rFonts w:ascii="Perpetua" w:hAnsi="Perpetua" w:cs="Calibri"/>
          <w:szCs w:val="24"/>
        </w:rPr>
        <w:t xml:space="preserve">knives </w:t>
      </w:r>
      <w:r w:rsidR="009904C3" w:rsidRPr="00A1371B">
        <w:rPr>
          <w:rFonts w:ascii="Perpetua" w:hAnsi="Perpetua" w:cs="Calibri"/>
          <w:szCs w:val="24"/>
        </w:rPr>
        <w:t xml:space="preserve">or </w:t>
      </w:r>
      <w:r w:rsidRPr="00A1371B">
        <w:rPr>
          <w:rFonts w:ascii="Perpetua" w:hAnsi="Perpetua" w:cs="Calibri"/>
          <w:szCs w:val="24"/>
        </w:rPr>
        <w:t>weapons</w:t>
      </w:r>
    </w:p>
    <w:p w14:paraId="09E1FA27" w14:textId="77777777" w:rsidR="00270A1D" w:rsidRPr="00A1371B" w:rsidRDefault="00270A1D" w:rsidP="00A1371B">
      <w:pPr>
        <w:numPr>
          <w:ilvl w:val="0"/>
          <w:numId w:val="28"/>
        </w:numPr>
        <w:spacing w:after="120"/>
        <w:jc w:val="both"/>
        <w:rPr>
          <w:rFonts w:ascii="Perpetua" w:hAnsi="Perpetua" w:cs="Calibri"/>
          <w:szCs w:val="24"/>
        </w:rPr>
      </w:pPr>
      <w:r w:rsidRPr="00A1371B">
        <w:rPr>
          <w:rFonts w:ascii="Perpetua" w:hAnsi="Perpetua" w:cs="Calibri"/>
          <w:szCs w:val="24"/>
        </w:rPr>
        <w:t>alcohol</w:t>
      </w:r>
    </w:p>
    <w:p w14:paraId="3D465CF8" w14:textId="77777777" w:rsidR="00270A1D" w:rsidRPr="00A1371B" w:rsidRDefault="00270A1D" w:rsidP="00A1371B">
      <w:pPr>
        <w:numPr>
          <w:ilvl w:val="0"/>
          <w:numId w:val="28"/>
        </w:numPr>
        <w:spacing w:after="120"/>
        <w:jc w:val="both"/>
        <w:rPr>
          <w:rFonts w:ascii="Perpetua" w:hAnsi="Perpetua" w:cs="Calibri"/>
          <w:szCs w:val="24"/>
        </w:rPr>
      </w:pPr>
      <w:r w:rsidRPr="00A1371B">
        <w:rPr>
          <w:rFonts w:ascii="Perpetua" w:hAnsi="Perpetua" w:cs="Calibri"/>
          <w:szCs w:val="24"/>
        </w:rPr>
        <w:t>illegal drugs</w:t>
      </w:r>
    </w:p>
    <w:p w14:paraId="4F6975C7" w14:textId="77777777" w:rsidR="00270A1D" w:rsidRPr="00A1371B" w:rsidRDefault="00270A1D" w:rsidP="00A1371B">
      <w:pPr>
        <w:numPr>
          <w:ilvl w:val="0"/>
          <w:numId w:val="28"/>
        </w:numPr>
        <w:spacing w:after="120"/>
        <w:jc w:val="both"/>
        <w:rPr>
          <w:rFonts w:ascii="Perpetua" w:hAnsi="Perpetua" w:cs="Calibri"/>
          <w:szCs w:val="24"/>
        </w:rPr>
      </w:pPr>
      <w:r w:rsidRPr="00A1371B">
        <w:rPr>
          <w:rFonts w:ascii="Perpetua" w:hAnsi="Perpetua" w:cs="Calibri"/>
          <w:szCs w:val="24"/>
        </w:rPr>
        <w:t>stolen items</w:t>
      </w:r>
    </w:p>
    <w:p w14:paraId="1BD82B69" w14:textId="77777777" w:rsidR="00270A1D" w:rsidRPr="00A1371B" w:rsidRDefault="00270A1D" w:rsidP="00A1371B">
      <w:pPr>
        <w:numPr>
          <w:ilvl w:val="0"/>
          <w:numId w:val="28"/>
        </w:numPr>
        <w:spacing w:after="120"/>
        <w:jc w:val="both"/>
        <w:rPr>
          <w:rFonts w:ascii="Perpetua" w:hAnsi="Perpetua" w:cs="Calibri"/>
          <w:szCs w:val="24"/>
        </w:rPr>
      </w:pPr>
      <w:r w:rsidRPr="00A1371B">
        <w:rPr>
          <w:rFonts w:ascii="Perpetua" w:hAnsi="Perpetua" w:cs="Calibri"/>
          <w:szCs w:val="24"/>
        </w:rPr>
        <w:t>tobacco and cigarette papers</w:t>
      </w:r>
    </w:p>
    <w:p w14:paraId="4F0625FF" w14:textId="77777777" w:rsidR="00270A1D" w:rsidRPr="00A1371B" w:rsidRDefault="00270A1D" w:rsidP="00A1371B">
      <w:pPr>
        <w:numPr>
          <w:ilvl w:val="0"/>
          <w:numId w:val="28"/>
        </w:numPr>
        <w:spacing w:after="120"/>
        <w:jc w:val="both"/>
        <w:rPr>
          <w:rFonts w:ascii="Perpetua" w:hAnsi="Perpetua" w:cs="Calibri"/>
          <w:szCs w:val="24"/>
        </w:rPr>
      </w:pPr>
      <w:r w:rsidRPr="00A1371B">
        <w:rPr>
          <w:rFonts w:ascii="Perpetua" w:hAnsi="Perpetua" w:cs="Calibri"/>
          <w:szCs w:val="24"/>
        </w:rPr>
        <w:t>fireworks</w:t>
      </w:r>
    </w:p>
    <w:p w14:paraId="43D3789A" w14:textId="358D4C13" w:rsidR="009904C3" w:rsidRPr="00A1371B" w:rsidRDefault="00270A1D" w:rsidP="00A1371B">
      <w:pPr>
        <w:numPr>
          <w:ilvl w:val="0"/>
          <w:numId w:val="28"/>
        </w:numPr>
        <w:spacing w:after="120"/>
        <w:jc w:val="both"/>
        <w:rPr>
          <w:rFonts w:ascii="Perpetua" w:hAnsi="Perpetua" w:cs="Calibri"/>
          <w:szCs w:val="24"/>
        </w:rPr>
      </w:pPr>
      <w:r w:rsidRPr="00A1371B">
        <w:rPr>
          <w:rFonts w:ascii="Perpetua" w:hAnsi="Perpetua" w:cs="Calibri"/>
          <w:szCs w:val="24"/>
        </w:rPr>
        <w:t>pornographic images</w:t>
      </w:r>
      <w:r w:rsidR="00FF18B8" w:rsidRPr="00A1371B">
        <w:rPr>
          <w:rFonts w:ascii="Perpetua" w:hAnsi="Perpetua" w:cs="Calibri"/>
          <w:szCs w:val="24"/>
        </w:rPr>
        <w:t xml:space="preserve"> and </w:t>
      </w:r>
      <w:r w:rsidRPr="00A1371B">
        <w:rPr>
          <w:rFonts w:ascii="Perpetua" w:hAnsi="Perpetua" w:cs="Calibri"/>
          <w:szCs w:val="24"/>
        </w:rPr>
        <w:t xml:space="preserve">any article that </w:t>
      </w:r>
      <w:r w:rsidR="009904C3" w:rsidRPr="00A1371B">
        <w:rPr>
          <w:rFonts w:ascii="Perpetua" w:hAnsi="Perpetua" w:cs="Calibri"/>
          <w:szCs w:val="24"/>
        </w:rPr>
        <w:t xml:space="preserve">the member of staff reasonably suspects has been, </w:t>
      </w:r>
      <w:r w:rsidRPr="00A1371B">
        <w:rPr>
          <w:rFonts w:ascii="Perpetua" w:hAnsi="Perpetua" w:cs="Calibri"/>
          <w:szCs w:val="24"/>
        </w:rPr>
        <w:t>has been or is likely to be used</w:t>
      </w:r>
      <w:r w:rsidR="009904C3" w:rsidRPr="00A1371B">
        <w:rPr>
          <w:rFonts w:ascii="Perpetua" w:hAnsi="Perpetua" w:cs="Calibri"/>
          <w:szCs w:val="24"/>
        </w:rPr>
        <w:t>:</w:t>
      </w:r>
    </w:p>
    <w:p w14:paraId="22C67BF9" w14:textId="08AC3C03" w:rsidR="009904C3" w:rsidRPr="00A1371B" w:rsidRDefault="00270A1D" w:rsidP="00A1371B">
      <w:pPr>
        <w:numPr>
          <w:ilvl w:val="0"/>
          <w:numId w:val="28"/>
        </w:numPr>
        <w:spacing w:after="120"/>
        <w:jc w:val="both"/>
        <w:rPr>
          <w:rFonts w:ascii="Perpetua" w:hAnsi="Perpetua" w:cs="Calibri"/>
          <w:szCs w:val="24"/>
        </w:rPr>
      </w:pPr>
      <w:r w:rsidRPr="00A1371B">
        <w:rPr>
          <w:rFonts w:ascii="Perpetua" w:hAnsi="Perpetua" w:cs="Calibri"/>
          <w:szCs w:val="24"/>
        </w:rPr>
        <w:t xml:space="preserve">to commit an offence, </w:t>
      </w:r>
      <w:r w:rsidR="009904C3" w:rsidRPr="00A1371B">
        <w:rPr>
          <w:rFonts w:ascii="Perpetua" w:hAnsi="Perpetua" w:cs="Calibri"/>
          <w:szCs w:val="24"/>
        </w:rPr>
        <w:t>or</w:t>
      </w:r>
    </w:p>
    <w:p w14:paraId="338EB2A2" w14:textId="77777777" w:rsidR="009904C3" w:rsidRPr="00A1371B" w:rsidRDefault="009904C3" w:rsidP="00A1371B">
      <w:pPr>
        <w:numPr>
          <w:ilvl w:val="0"/>
          <w:numId w:val="28"/>
        </w:numPr>
        <w:spacing w:after="120"/>
        <w:jc w:val="both"/>
        <w:rPr>
          <w:rFonts w:ascii="Perpetua" w:hAnsi="Perpetua" w:cs="Calibri"/>
          <w:szCs w:val="24"/>
        </w:rPr>
      </w:pPr>
      <w:r w:rsidRPr="00A1371B">
        <w:rPr>
          <w:rFonts w:ascii="Perpetua" w:hAnsi="Perpetua" w:cs="Calibri"/>
          <w:szCs w:val="24"/>
        </w:rPr>
        <w:t xml:space="preserve">to </w:t>
      </w:r>
      <w:r w:rsidR="00270A1D" w:rsidRPr="00A1371B">
        <w:rPr>
          <w:rFonts w:ascii="Perpetua" w:hAnsi="Perpetua" w:cs="Calibri"/>
          <w:szCs w:val="24"/>
        </w:rPr>
        <w:t xml:space="preserve">cause personal injury or damage to </w:t>
      </w:r>
      <w:r w:rsidRPr="00A1371B">
        <w:rPr>
          <w:rFonts w:ascii="Perpetua" w:hAnsi="Perpetua" w:cs="Calibri"/>
          <w:szCs w:val="24"/>
        </w:rPr>
        <w:t xml:space="preserve">the </w:t>
      </w:r>
      <w:r w:rsidR="00270A1D" w:rsidRPr="00A1371B">
        <w:rPr>
          <w:rFonts w:ascii="Perpetua" w:hAnsi="Perpetua" w:cs="Calibri"/>
          <w:szCs w:val="24"/>
        </w:rPr>
        <w:t>property</w:t>
      </w:r>
      <w:r w:rsidRPr="00A1371B">
        <w:rPr>
          <w:rFonts w:ascii="Perpetua" w:hAnsi="Perpetua" w:cs="Calibri"/>
          <w:szCs w:val="24"/>
        </w:rPr>
        <w:t xml:space="preserve"> of, any person including the pupil)</w:t>
      </w:r>
    </w:p>
    <w:p w14:paraId="5269580D" w14:textId="3C10664B" w:rsidR="002B7AB5" w:rsidRPr="00A1371B" w:rsidRDefault="003D7564" w:rsidP="00A1371B">
      <w:pPr>
        <w:numPr>
          <w:ilvl w:val="0"/>
          <w:numId w:val="28"/>
        </w:numPr>
        <w:spacing w:after="120"/>
        <w:jc w:val="both"/>
        <w:rPr>
          <w:rFonts w:ascii="Perpetua" w:hAnsi="Perpetua" w:cs="Calibri"/>
          <w:szCs w:val="24"/>
        </w:rPr>
      </w:pPr>
      <w:r w:rsidRPr="00A1371B">
        <w:rPr>
          <w:rFonts w:ascii="Perpetua" w:hAnsi="Perpetua" w:cs="Calibri"/>
          <w:szCs w:val="24"/>
        </w:rPr>
        <w:t xml:space="preserve"> </w:t>
      </w:r>
      <w:r w:rsidR="002B7AB5" w:rsidRPr="00A1371B">
        <w:rPr>
          <w:rFonts w:ascii="Perpetua" w:hAnsi="Perpetua" w:cs="Calibri"/>
          <w:szCs w:val="24"/>
        </w:rPr>
        <w:t xml:space="preserve">The </w:t>
      </w:r>
      <w:r w:rsidR="009904C3" w:rsidRPr="00A1371B">
        <w:rPr>
          <w:rFonts w:ascii="Perpetua" w:hAnsi="Perpetua" w:cs="Calibri"/>
          <w:szCs w:val="24"/>
        </w:rPr>
        <w:t>Head</w:t>
      </w:r>
      <w:r w:rsidR="002B7AB5" w:rsidRPr="00A1371B">
        <w:rPr>
          <w:rFonts w:ascii="Perpetua" w:hAnsi="Perpetua" w:cs="Calibri"/>
          <w:szCs w:val="24"/>
        </w:rPr>
        <w:t>master</w:t>
      </w:r>
      <w:r w:rsidR="009904C3" w:rsidRPr="00A1371B">
        <w:rPr>
          <w:rFonts w:ascii="Perpetua" w:hAnsi="Perpetua" w:cs="Calibri"/>
          <w:szCs w:val="24"/>
        </w:rPr>
        <w:t xml:space="preserve"> and authorised staff can also search for any item banned by the school rules which has been identified</w:t>
      </w:r>
      <w:r w:rsidR="00130F90" w:rsidRPr="00A1371B">
        <w:rPr>
          <w:rFonts w:ascii="Perpetua" w:hAnsi="Perpetua" w:cs="Calibri"/>
          <w:szCs w:val="24"/>
        </w:rPr>
        <w:t xml:space="preserve"> in the rules as an item which may be searched for</w:t>
      </w:r>
      <w:r w:rsidR="002B7AB5" w:rsidRPr="00A1371B">
        <w:rPr>
          <w:rFonts w:ascii="Perpetua" w:hAnsi="Perpetua" w:cs="Calibri"/>
          <w:szCs w:val="24"/>
        </w:rPr>
        <w:t>.</w:t>
      </w:r>
    </w:p>
    <w:p w14:paraId="44AF2F58" w14:textId="2220765B" w:rsidR="009904C3" w:rsidRPr="00A1371B" w:rsidRDefault="00130F90" w:rsidP="00A1371B">
      <w:pPr>
        <w:spacing w:after="120"/>
        <w:ind w:left="397"/>
        <w:jc w:val="both"/>
        <w:rPr>
          <w:rFonts w:ascii="Perpetua" w:hAnsi="Perpetua" w:cs="Calibri"/>
          <w:szCs w:val="24"/>
        </w:rPr>
      </w:pPr>
      <w:r w:rsidRPr="00A1371B">
        <w:rPr>
          <w:rFonts w:ascii="Perpetua" w:hAnsi="Perpetua" w:cs="Calibri"/>
          <w:szCs w:val="24"/>
        </w:rPr>
        <w:t xml:space="preserve"> </w:t>
      </w:r>
    </w:p>
    <w:p w14:paraId="0FB814B8" w14:textId="77777777" w:rsidR="00130F90" w:rsidRPr="00A1371B" w:rsidRDefault="00130F90" w:rsidP="00A1371B">
      <w:pPr>
        <w:spacing w:after="120"/>
        <w:jc w:val="both"/>
        <w:rPr>
          <w:rFonts w:ascii="Perpetua" w:hAnsi="Perpetua" w:cs="Calibri"/>
          <w:b/>
          <w:szCs w:val="24"/>
        </w:rPr>
      </w:pPr>
      <w:r w:rsidRPr="00A1371B">
        <w:rPr>
          <w:rFonts w:ascii="Perpetua" w:hAnsi="Perpetua" w:cs="Calibri"/>
          <w:b/>
          <w:szCs w:val="24"/>
        </w:rPr>
        <w:lastRenderedPageBreak/>
        <w:t>Confiscation</w:t>
      </w:r>
    </w:p>
    <w:p w14:paraId="23FF90D7" w14:textId="614C527C" w:rsidR="00130F90" w:rsidRPr="00A1371B" w:rsidRDefault="00130F90" w:rsidP="00A1371B">
      <w:pPr>
        <w:spacing w:after="120"/>
        <w:jc w:val="both"/>
        <w:rPr>
          <w:rFonts w:ascii="Perpetua" w:hAnsi="Perpetua" w:cs="Calibri"/>
          <w:szCs w:val="24"/>
        </w:rPr>
      </w:pPr>
      <w:r w:rsidRPr="00A1371B">
        <w:rPr>
          <w:rFonts w:ascii="Perpetua" w:hAnsi="Perpetua" w:cs="Calibri"/>
          <w:szCs w:val="24"/>
        </w:rPr>
        <w:t xml:space="preserve">School </w:t>
      </w:r>
      <w:r w:rsidR="00353F72" w:rsidRPr="00A1371B">
        <w:rPr>
          <w:rFonts w:ascii="Perpetua" w:hAnsi="Perpetua" w:cs="Calibri"/>
          <w:szCs w:val="24"/>
        </w:rPr>
        <w:t>staff can</w:t>
      </w:r>
      <w:r w:rsidRPr="00A1371B">
        <w:rPr>
          <w:rFonts w:ascii="Perpetua" w:hAnsi="Perpetua" w:cs="Calibri"/>
          <w:szCs w:val="24"/>
        </w:rPr>
        <w:t xml:space="preserve"> seize any prohibited item found as a result of a search. They can also seize any item, they consider harmful</w:t>
      </w:r>
      <w:r w:rsidR="00353F72" w:rsidRPr="00A1371B">
        <w:rPr>
          <w:rFonts w:ascii="Perpetua" w:hAnsi="Perpetua" w:cs="Calibri"/>
          <w:szCs w:val="24"/>
        </w:rPr>
        <w:t xml:space="preserve"> </w:t>
      </w:r>
      <w:r w:rsidRPr="00A1371B">
        <w:rPr>
          <w:rFonts w:ascii="Perpetua" w:hAnsi="Perpetua" w:cs="Calibri"/>
          <w:szCs w:val="24"/>
        </w:rPr>
        <w:t>or detrimental to school discipline.</w:t>
      </w:r>
      <w:r w:rsidR="00353F72" w:rsidRPr="00A1371B">
        <w:rPr>
          <w:rFonts w:ascii="Perpetua" w:hAnsi="Perpetua" w:cs="Calibri"/>
          <w:szCs w:val="24"/>
        </w:rPr>
        <w:t xml:space="preserve"> </w:t>
      </w:r>
      <w:r w:rsidR="00517BA2" w:rsidRPr="00A1371B">
        <w:rPr>
          <w:rFonts w:ascii="Perpetua" w:hAnsi="Perpetua" w:cs="Calibri"/>
          <w:szCs w:val="24"/>
        </w:rPr>
        <w:t>Controlled drugs, stolen items, extreme or child por</w:t>
      </w:r>
      <w:r w:rsidR="00FF18B8" w:rsidRPr="00A1371B">
        <w:rPr>
          <w:rFonts w:ascii="Perpetua" w:hAnsi="Perpetua" w:cs="Calibri"/>
          <w:szCs w:val="24"/>
        </w:rPr>
        <w:t>n</w:t>
      </w:r>
      <w:r w:rsidR="00517BA2" w:rsidRPr="00A1371B">
        <w:rPr>
          <w:rFonts w:ascii="Perpetua" w:hAnsi="Perpetua" w:cs="Calibri"/>
          <w:szCs w:val="24"/>
        </w:rPr>
        <w:t>ograph</w:t>
      </w:r>
      <w:r w:rsidR="00FF18B8" w:rsidRPr="00A1371B">
        <w:rPr>
          <w:rFonts w:ascii="Perpetua" w:hAnsi="Perpetua" w:cs="Calibri"/>
          <w:szCs w:val="24"/>
        </w:rPr>
        <w:t>ic</w:t>
      </w:r>
      <w:r w:rsidR="00517BA2" w:rsidRPr="00A1371B">
        <w:rPr>
          <w:rFonts w:ascii="Perpetua" w:hAnsi="Perpetua" w:cs="Calibri"/>
          <w:szCs w:val="24"/>
        </w:rPr>
        <w:t xml:space="preserve"> images, and any weapons or items which are evidence of an offence </w:t>
      </w:r>
      <w:r w:rsidR="00353F72" w:rsidRPr="00A1371B">
        <w:rPr>
          <w:rFonts w:ascii="Perpetua" w:hAnsi="Perpetua" w:cs="Calibri"/>
          <w:szCs w:val="24"/>
        </w:rPr>
        <w:t xml:space="preserve">should be </w:t>
      </w:r>
      <w:r w:rsidR="00517BA2" w:rsidRPr="00A1371B">
        <w:rPr>
          <w:rFonts w:ascii="Perpetua" w:hAnsi="Perpetua" w:cs="Calibri"/>
          <w:szCs w:val="24"/>
        </w:rPr>
        <w:t>passed</w:t>
      </w:r>
      <w:r w:rsidR="00353F72" w:rsidRPr="00A1371B">
        <w:rPr>
          <w:rFonts w:ascii="Perpetua" w:hAnsi="Perpetua" w:cs="Calibri"/>
          <w:szCs w:val="24"/>
        </w:rPr>
        <w:t xml:space="preserve"> to the police</w:t>
      </w:r>
      <w:r w:rsidR="00624B01" w:rsidRPr="00A1371B">
        <w:rPr>
          <w:rFonts w:ascii="Perpetua" w:hAnsi="Perpetua" w:cs="Calibri"/>
          <w:szCs w:val="24"/>
        </w:rPr>
        <w:t>.</w:t>
      </w:r>
    </w:p>
    <w:p w14:paraId="1E645236" w14:textId="77777777" w:rsidR="00130F90" w:rsidRPr="00A1371B" w:rsidRDefault="00130F90" w:rsidP="00A1371B">
      <w:pPr>
        <w:spacing w:after="120"/>
        <w:ind w:left="397"/>
        <w:jc w:val="both"/>
        <w:rPr>
          <w:rFonts w:ascii="Perpetua" w:hAnsi="Perpetua" w:cs="Calibri"/>
          <w:szCs w:val="24"/>
        </w:rPr>
      </w:pPr>
    </w:p>
    <w:p w14:paraId="09B2ADBF" w14:textId="77777777" w:rsidR="00854F79" w:rsidRPr="00A1371B" w:rsidRDefault="00854F79" w:rsidP="00A1371B">
      <w:pPr>
        <w:spacing w:after="120"/>
        <w:jc w:val="both"/>
        <w:rPr>
          <w:rFonts w:ascii="Perpetua" w:hAnsi="Perpetua" w:cs="Calibri"/>
          <w:b/>
          <w:szCs w:val="24"/>
        </w:rPr>
      </w:pPr>
      <w:r w:rsidRPr="00A1371B">
        <w:rPr>
          <w:rFonts w:ascii="Perpetua" w:hAnsi="Perpetua" w:cs="Calibri"/>
          <w:b/>
          <w:szCs w:val="24"/>
        </w:rPr>
        <w:t>Incident management</w:t>
      </w:r>
    </w:p>
    <w:p w14:paraId="26C040D8" w14:textId="32B9CCE2" w:rsidR="00854F79" w:rsidRPr="00A1371B" w:rsidRDefault="00854F79" w:rsidP="00A1371B">
      <w:pPr>
        <w:spacing w:after="120"/>
        <w:jc w:val="both"/>
        <w:rPr>
          <w:rFonts w:ascii="Perpetua" w:hAnsi="Perpetua" w:cs="Calibri"/>
          <w:szCs w:val="24"/>
        </w:rPr>
      </w:pPr>
      <w:r w:rsidRPr="00A1371B">
        <w:rPr>
          <w:rFonts w:ascii="Perpetua" w:hAnsi="Perpetua" w:cs="Calibri"/>
          <w:szCs w:val="24"/>
        </w:rPr>
        <w:t>Help should be summoned from any colleagues who happen to be in the vicinity.</w:t>
      </w:r>
      <w:r w:rsidR="00084D79" w:rsidRPr="00A1371B">
        <w:rPr>
          <w:rFonts w:ascii="Perpetua" w:hAnsi="Perpetua" w:cs="Calibri"/>
          <w:szCs w:val="24"/>
        </w:rPr>
        <w:t xml:space="preserve"> </w:t>
      </w:r>
      <w:r w:rsidR="00130F90" w:rsidRPr="00A1371B">
        <w:rPr>
          <w:rFonts w:ascii="Perpetua" w:hAnsi="Perpetua" w:cs="Calibri"/>
          <w:szCs w:val="24"/>
        </w:rPr>
        <w:t xml:space="preserve">The person searching must be of the same sex as the pupil, and the staff member witness should also be of the same sex if possible. The only exception to this is if you believe serious harm would result if the search is not carried out immediately. </w:t>
      </w:r>
      <w:r w:rsidRPr="00A1371B">
        <w:rPr>
          <w:rFonts w:ascii="Perpetua" w:hAnsi="Perpetua" w:cs="Calibri"/>
          <w:szCs w:val="24"/>
        </w:rPr>
        <w:t>Pupils should be approached and addressed calmly but firmly; posture and tone of voice are important. If time allows, the consequences of refusing to bring to an immediate end the behaviour or action that is causing concern should be explained.</w:t>
      </w:r>
      <w:r w:rsidR="00353F72" w:rsidRPr="00A1371B">
        <w:rPr>
          <w:rFonts w:ascii="Perpetua" w:hAnsi="Perpetua" w:cs="Calibri"/>
          <w:szCs w:val="24"/>
        </w:rPr>
        <w:t xml:space="preserve"> The search may only be done in the presence of the pupil and another member of staff, the person conducting it may only require outer clothing to be removed and search pockets. Any intimate search requires the powers of the police. The pupil’s ‘possessions’ mean any goods over which the pupil has control, including desk</w:t>
      </w:r>
      <w:r w:rsidR="00A1371B">
        <w:rPr>
          <w:rFonts w:ascii="Perpetua" w:hAnsi="Perpetua" w:cs="Calibri"/>
          <w:szCs w:val="24"/>
        </w:rPr>
        <w:t>s</w:t>
      </w:r>
      <w:r w:rsidR="00353F72" w:rsidRPr="00A1371B">
        <w:rPr>
          <w:rFonts w:ascii="Perpetua" w:hAnsi="Perpetua" w:cs="Calibri"/>
          <w:szCs w:val="24"/>
        </w:rPr>
        <w:t>, lockers and bags.</w:t>
      </w:r>
    </w:p>
    <w:p w14:paraId="4AFFF7C7" w14:textId="77777777" w:rsidR="00854F79" w:rsidRPr="00A1371B" w:rsidRDefault="00854F79" w:rsidP="00A1371B">
      <w:pPr>
        <w:spacing w:after="120"/>
        <w:jc w:val="both"/>
        <w:rPr>
          <w:rFonts w:ascii="Perpetua" w:hAnsi="Perpetua" w:cs="Calibri"/>
          <w:szCs w:val="24"/>
        </w:rPr>
      </w:pPr>
      <w:r w:rsidRPr="00A1371B">
        <w:rPr>
          <w:rFonts w:ascii="Perpetua" w:hAnsi="Perpetua" w:cs="Calibri"/>
          <w:szCs w:val="24"/>
        </w:rPr>
        <w:t xml:space="preserve">A member of staff must never give the impression that he or she has panicked, has lost his or her temper, is acting out of anger, frustration or revenge, or seeks only to punish a pupil. He or she should not resort to sarcasm or do anything else that could cause resentment and/or ‘loss of face’. There should be no reinforcement of any racial, gender or other stereotypes. </w:t>
      </w:r>
      <w:r w:rsidR="002B5891" w:rsidRPr="00A1371B">
        <w:rPr>
          <w:rFonts w:ascii="Perpetua" w:hAnsi="Perpetua" w:cs="Calibri"/>
          <w:szCs w:val="24"/>
        </w:rPr>
        <w:t xml:space="preserve">Staff are obliged to consider </w:t>
      </w:r>
      <w:r w:rsidR="001A4582" w:rsidRPr="00A1371B">
        <w:rPr>
          <w:rFonts w:ascii="Perpetua" w:hAnsi="Perpetua" w:cs="Calibri"/>
          <w:szCs w:val="24"/>
        </w:rPr>
        <w:t xml:space="preserve">reasonable adjustment to their </w:t>
      </w:r>
      <w:r w:rsidR="002B5891" w:rsidRPr="00A1371B">
        <w:rPr>
          <w:rFonts w:ascii="Perpetua" w:hAnsi="Perpetua" w:cs="Calibri"/>
          <w:szCs w:val="24"/>
        </w:rPr>
        <w:t xml:space="preserve">approach where a child is disabled or has SEN. </w:t>
      </w:r>
    </w:p>
    <w:p w14:paraId="76E99870" w14:textId="77777777" w:rsidR="00854F79" w:rsidRPr="00A1371B" w:rsidRDefault="00854F79" w:rsidP="00A1371B">
      <w:pPr>
        <w:spacing w:after="120"/>
        <w:jc w:val="both"/>
        <w:rPr>
          <w:rFonts w:ascii="Perpetua" w:hAnsi="Perpetua" w:cs="Calibri"/>
          <w:szCs w:val="24"/>
        </w:rPr>
      </w:pPr>
      <w:r w:rsidRPr="00A1371B">
        <w:rPr>
          <w:rFonts w:ascii="Perpetua" w:hAnsi="Perpetua" w:cs="Calibri"/>
          <w:szCs w:val="24"/>
        </w:rPr>
        <w:t>In any application of physical restraint the minimum force should be used for the shortest possible time. It should be made clear to pupils, repeatedly if necessary, that any restraint or other physical contact will stop as soon as it ceases to be essential.</w:t>
      </w:r>
    </w:p>
    <w:p w14:paraId="3C69FDCA" w14:textId="77777777" w:rsidR="00854F79" w:rsidRPr="00A1371B" w:rsidRDefault="00854F79" w:rsidP="00A1371B">
      <w:pPr>
        <w:spacing w:after="120"/>
        <w:jc w:val="both"/>
        <w:rPr>
          <w:rFonts w:ascii="Perpetua" w:hAnsi="Perpetua" w:cs="Calibri"/>
          <w:szCs w:val="24"/>
        </w:rPr>
      </w:pPr>
      <w:r w:rsidRPr="00A1371B">
        <w:rPr>
          <w:rFonts w:ascii="Perpetua" w:hAnsi="Perpetua" w:cs="Calibri"/>
          <w:szCs w:val="24"/>
        </w:rPr>
        <w:t xml:space="preserve">At all times throughout the course of the incident, staff should </w:t>
      </w:r>
    </w:p>
    <w:p w14:paraId="4939F63D"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take steps to reduce the danger of any accidental injury (bearing in mind, for example, jewellery and accessories worn by pupils and staff, and the type of surface on to which a pupil might fall);</w:t>
      </w:r>
    </w:p>
    <w:p w14:paraId="4FA8636B"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look to any practicable source for assistance;</w:t>
      </w:r>
    </w:p>
    <w:p w14:paraId="09FAD0DF"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 xml:space="preserve">be aware of feelings of anger and resentment that have triggered off the incident; </w:t>
      </w:r>
    </w:p>
    <w:p w14:paraId="762BBC0C"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talk to pupils, offering reassurance, even if they do not reply;</w:t>
      </w:r>
    </w:p>
    <w:p w14:paraId="06DA0BAE" w14:textId="77777777" w:rsidR="00077024" w:rsidRPr="00A1371B" w:rsidRDefault="00077024" w:rsidP="00A1371B">
      <w:pPr>
        <w:spacing w:after="120"/>
        <w:jc w:val="both"/>
        <w:rPr>
          <w:rFonts w:ascii="Perpetua" w:hAnsi="Perpetua" w:cs="Calibri"/>
          <w:b/>
          <w:szCs w:val="24"/>
        </w:rPr>
      </w:pPr>
    </w:p>
    <w:p w14:paraId="75FEB44D" w14:textId="77777777" w:rsidR="00854F79" w:rsidRPr="00A1371B" w:rsidRDefault="00854F79" w:rsidP="00A1371B">
      <w:pPr>
        <w:spacing w:after="120"/>
        <w:jc w:val="both"/>
        <w:rPr>
          <w:rFonts w:ascii="Perpetua" w:hAnsi="Perpetua" w:cs="Calibri"/>
          <w:b/>
          <w:szCs w:val="24"/>
        </w:rPr>
      </w:pPr>
      <w:r w:rsidRPr="00A1371B">
        <w:rPr>
          <w:rFonts w:ascii="Perpetua" w:hAnsi="Perpetua" w:cs="Calibri"/>
          <w:b/>
          <w:szCs w:val="24"/>
        </w:rPr>
        <w:t>Restraint of a pupil must NOT involve</w:t>
      </w:r>
    </w:p>
    <w:p w14:paraId="4757E09D"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Striking, barging or tripping;</w:t>
      </w:r>
    </w:p>
    <w:p w14:paraId="1150BD95"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pulling hair or an ear or deliberately inflicting pain in any other way;</w:t>
      </w:r>
    </w:p>
    <w:p w14:paraId="6185A8BC"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contact with the throat or any other action that could restrict breathing;</w:t>
      </w:r>
    </w:p>
    <w:p w14:paraId="5FA7298F" w14:textId="6AE22C9F"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contact with sexual parts of the body;</w:t>
      </w:r>
    </w:p>
    <w:p w14:paraId="2936E157" w14:textId="1285D42F" w:rsidR="002B5891"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unnecessary restriction of movement</w:t>
      </w:r>
      <w:r w:rsidR="00FF18B8" w:rsidRPr="00A1371B">
        <w:rPr>
          <w:rFonts w:ascii="Perpetua" w:hAnsi="Perpetua" w:cs="Calibri"/>
          <w:szCs w:val="24"/>
        </w:rPr>
        <w:t xml:space="preserve">. </w:t>
      </w:r>
      <w:r w:rsidR="002B5891" w:rsidRPr="00A1371B">
        <w:rPr>
          <w:rFonts w:ascii="Perpetua" w:hAnsi="Perpetua" w:cs="Calibri"/>
          <w:b/>
          <w:szCs w:val="24"/>
        </w:rPr>
        <w:t>Three specific holds have been outlawed in the guidance 2011</w:t>
      </w:r>
      <w:r w:rsidR="002B5891" w:rsidRPr="00A1371B">
        <w:rPr>
          <w:rFonts w:ascii="Perpetua" w:hAnsi="Perpetua" w:cs="Calibri"/>
          <w:szCs w:val="24"/>
        </w:rPr>
        <w:t xml:space="preserve">, </w:t>
      </w:r>
      <w:r w:rsidR="002738C1" w:rsidRPr="00A1371B">
        <w:rPr>
          <w:rFonts w:ascii="Perpetua" w:hAnsi="Perpetua" w:cs="Calibri"/>
          <w:szCs w:val="24"/>
        </w:rPr>
        <w:t xml:space="preserve">none of which have been used to our knowledge at this college, </w:t>
      </w:r>
      <w:r w:rsidR="002B5891" w:rsidRPr="00A1371B">
        <w:rPr>
          <w:rFonts w:ascii="Perpetua" w:hAnsi="Perpetua" w:cs="Calibri"/>
          <w:szCs w:val="24"/>
        </w:rPr>
        <w:t>these are:</w:t>
      </w:r>
    </w:p>
    <w:p w14:paraId="396F847F" w14:textId="77777777" w:rsidR="002B5891" w:rsidRPr="00A1371B" w:rsidRDefault="002B5891" w:rsidP="00A1371B">
      <w:pPr>
        <w:numPr>
          <w:ilvl w:val="0"/>
          <w:numId w:val="21"/>
        </w:numPr>
        <w:spacing w:after="120"/>
        <w:jc w:val="both"/>
        <w:rPr>
          <w:rFonts w:ascii="Perpetua" w:hAnsi="Perpetua" w:cs="Calibri"/>
          <w:szCs w:val="24"/>
        </w:rPr>
      </w:pPr>
      <w:r w:rsidRPr="00A1371B">
        <w:rPr>
          <w:rFonts w:ascii="Perpetua" w:hAnsi="Perpetua" w:cs="Calibri"/>
          <w:szCs w:val="24"/>
        </w:rPr>
        <w:t xml:space="preserve"> the “seated double embrace, involving two members of staff forcing a person into a sitting position and leaning them forward while a third monitors breathing</w:t>
      </w:r>
    </w:p>
    <w:p w14:paraId="063AD754" w14:textId="77777777" w:rsidR="002B5891" w:rsidRPr="00A1371B" w:rsidRDefault="002B5891" w:rsidP="00A1371B">
      <w:pPr>
        <w:numPr>
          <w:ilvl w:val="0"/>
          <w:numId w:val="21"/>
        </w:numPr>
        <w:spacing w:after="120"/>
        <w:jc w:val="both"/>
        <w:rPr>
          <w:rFonts w:ascii="Perpetua" w:hAnsi="Perpetua" w:cs="Calibri"/>
          <w:szCs w:val="24"/>
        </w:rPr>
      </w:pPr>
      <w:r w:rsidRPr="00A1371B">
        <w:rPr>
          <w:rFonts w:ascii="Perpetua" w:hAnsi="Perpetua" w:cs="Calibri"/>
          <w:szCs w:val="24"/>
        </w:rPr>
        <w:t>The “double basket-hold” which involves holding a person’s arms across their chest and</w:t>
      </w:r>
    </w:p>
    <w:p w14:paraId="1A63672B" w14:textId="77777777" w:rsidR="002B5891" w:rsidRPr="00A1371B" w:rsidRDefault="002B5891" w:rsidP="00A1371B">
      <w:pPr>
        <w:numPr>
          <w:ilvl w:val="0"/>
          <w:numId w:val="21"/>
        </w:numPr>
        <w:spacing w:after="120"/>
        <w:jc w:val="both"/>
        <w:rPr>
          <w:rFonts w:ascii="Perpetua" w:hAnsi="Perpetua" w:cs="Calibri"/>
          <w:szCs w:val="24"/>
        </w:rPr>
      </w:pPr>
      <w:r w:rsidRPr="00A1371B">
        <w:rPr>
          <w:rFonts w:ascii="Perpetua" w:hAnsi="Perpetua" w:cs="Calibri"/>
          <w:szCs w:val="24"/>
        </w:rPr>
        <w:t>The “nose distraction technique” which involves a sharp upward jab under the nose</w:t>
      </w:r>
    </w:p>
    <w:p w14:paraId="72799231" w14:textId="77777777" w:rsidR="00077024" w:rsidRPr="00A1371B" w:rsidRDefault="00077024" w:rsidP="00A1371B">
      <w:pPr>
        <w:spacing w:after="120"/>
        <w:jc w:val="both"/>
        <w:rPr>
          <w:rFonts w:ascii="Perpetua" w:hAnsi="Perpetua" w:cs="Calibri"/>
          <w:b/>
          <w:szCs w:val="24"/>
        </w:rPr>
      </w:pPr>
    </w:p>
    <w:p w14:paraId="3CEA5D22" w14:textId="77777777" w:rsidR="00854F79" w:rsidRPr="00A1371B" w:rsidRDefault="00854F79" w:rsidP="00A1371B">
      <w:pPr>
        <w:spacing w:after="120"/>
        <w:jc w:val="both"/>
        <w:rPr>
          <w:rFonts w:ascii="Perpetua" w:hAnsi="Perpetua" w:cs="Calibri"/>
          <w:b/>
          <w:szCs w:val="24"/>
        </w:rPr>
      </w:pPr>
      <w:r w:rsidRPr="00A1371B">
        <w:rPr>
          <w:rFonts w:ascii="Perpetua" w:hAnsi="Perpetua" w:cs="Calibri"/>
          <w:b/>
          <w:szCs w:val="24"/>
        </w:rPr>
        <w:t>Keeping a record</w:t>
      </w:r>
    </w:p>
    <w:p w14:paraId="0603BA98" w14:textId="77777777" w:rsidR="00854F79" w:rsidRPr="00A1371B" w:rsidRDefault="00854F79" w:rsidP="00A1371B">
      <w:pPr>
        <w:spacing w:after="120"/>
        <w:jc w:val="both"/>
        <w:rPr>
          <w:rFonts w:ascii="Perpetua" w:hAnsi="Perpetua" w:cs="Calibri"/>
          <w:szCs w:val="24"/>
        </w:rPr>
      </w:pPr>
      <w:r w:rsidRPr="00A1371B">
        <w:rPr>
          <w:rFonts w:ascii="Perpetua" w:hAnsi="Perpetua" w:cs="Calibri"/>
          <w:szCs w:val="24"/>
        </w:rPr>
        <w:t xml:space="preserve">The Headmaster or </w:t>
      </w:r>
      <w:r w:rsidR="00084D79" w:rsidRPr="00A1371B">
        <w:rPr>
          <w:rFonts w:ascii="Perpetua" w:hAnsi="Perpetua" w:cs="Calibri"/>
          <w:szCs w:val="24"/>
        </w:rPr>
        <w:t>Second Master</w:t>
      </w:r>
      <w:r w:rsidRPr="00A1371B">
        <w:rPr>
          <w:rFonts w:ascii="Perpetua" w:hAnsi="Perpetua" w:cs="Calibri"/>
          <w:szCs w:val="24"/>
        </w:rPr>
        <w:t xml:space="preserve"> should be informed without delay of any incident in which physical restraint or intervention is used. </w:t>
      </w:r>
    </w:p>
    <w:p w14:paraId="7C516438" w14:textId="3329BDD5" w:rsidR="00854F79" w:rsidRPr="00A1371B" w:rsidRDefault="00854F79" w:rsidP="00A1371B">
      <w:pPr>
        <w:spacing w:after="120"/>
        <w:jc w:val="both"/>
        <w:rPr>
          <w:rFonts w:ascii="Perpetua" w:hAnsi="Perpetua" w:cs="Calibri"/>
          <w:szCs w:val="24"/>
        </w:rPr>
      </w:pPr>
      <w:r w:rsidRPr="00A1371B">
        <w:rPr>
          <w:rFonts w:ascii="Perpetua" w:hAnsi="Perpetua" w:cs="Calibri"/>
          <w:szCs w:val="24"/>
        </w:rPr>
        <w:t xml:space="preserve">A written report </w:t>
      </w:r>
      <w:r w:rsidR="002B5891" w:rsidRPr="00A1371B">
        <w:rPr>
          <w:rFonts w:ascii="Perpetua" w:hAnsi="Perpetua" w:cs="Calibri"/>
          <w:szCs w:val="24"/>
        </w:rPr>
        <w:t xml:space="preserve">should be written as soon as possible after the event where restraint </w:t>
      </w:r>
      <w:r w:rsidR="002738C1" w:rsidRPr="00A1371B">
        <w:rPr>
          <w:rFonts w:ascii="Perpetua" w:hAnsi="Perpetua" w:cs="Calibri"/>
          <w:szCs w:val="24"/>
        </w:rPr>
        <w:t xml:space="preserve">or a search </w:t>
      </w:r>
      <w:r w:rsidR="002B5891" w:rsidRPr="00A1371B">
        <w:rPr>
          <w:rFonts w:ascii="Perpetua" w:hAnsi="Perpetua" w:cs="Calibri"/>
          <w:szCs w:val="24"/>
        </w:rPr>
        <w:t>has been used</w:t>
      </w:r>
      <w:r w:rsidRPr="00A1371B">
        <w:rPr>
          <w:rFonts w:ascii="Perpetua" w:hAnsi="Perpetua" w:cs="Calibri"/>
          <w:szCs w:val="24"/>
        </w:rPr>
        <w:t>. It should include</w:t>
      </w:r>
    </w:p>
    <w:p w14:paraId="597EA9EF"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the date, time and location of the incident;</w:t>
      </w:r>
    </w:p>
    <w:p w14:paraId="6B4A1DBF"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the name(s) of the pupil(s) involved;</w:t>
      </w:r>
    </w:p>
    <w:p w14:paraId="1564261F"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the name(s) of all staff involved;</w:t>
      </w:r>
    </w:p>
    <w:p w14:paraId="3E171EF2" w14:textId="77777777" w:rsidR="0038286C" w:rsidRPr="00A1371B" w:rsidRDefault="0038286C" w:rsidP="00A1371B">
      <w:pPr>
        <w:numPr>
          <w:ilvl w:val="0"/>
          <w:numId w:val="21"/>
        </w:numPr>
        <w:spacing w:after="120"/>
        <w:jc w:val="both"/>
        <w:rPr>
          <w:rFonts w:ascii="Perpetua" w:hAnsi="Perpetua" w:cs="Calibri"/>
          <w:szCs w:val="24"/>
        </w:rPr>
      </w:pPr>
      <w:r w:rsidRPr="00A1371B">
        <w:rPr>
          <w:rFonts w:ascii="Perpetua" w:hAnsi="Perpetua" w:cs="Calibri"/>
          <w:szCs w:val="24"/>
        </w:rPr>
        <w:t>the names of any staff or children present who witnessed</w:t>
      </w:r>
    </w:p>
    <w:p w14:paraId="180AFFC9"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the reason(s) why it was thought necessary to apply restraint or intervene;</w:t>
      </w:r>
    </w:p>
    <w:p w14:paraId="79037BA3"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an account of how the incident began and how it progressed;</w:t>
      </w:r>
    </w:p>
    <w:p w14:paraId="15AB1035"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the pupils’ responses to intervention and the outcome of the incident;</w:t>
      </w:r>
    </w:p>
    <w:p w14:paraId="5E997B9F"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the nature, extent and cause of any injuries suffered by pupil(s) or members of staff;</w:t>
      </w:r>
    </w:p>
    <w:p w14:paraId="41286FB5" w14:textId="77777777" w:rsidR="00854F79" w:rsidRPr="00A1371B" w:rsidRDefault="00854F79" w:rsidP="00A1371B">
      <w:pPr>
        <w:numPr>
          <w:ilvl w:val="0"/>
          <w:numId w:val="21"/>
        </w:numPr>
        <w:spacing w:after="120"/>
        <w:jc w:val="both"/>
        <w:rPr>
          <w:rFonts w:ascii="Perpetua" w:hAnsi="Perpetua" w:cs="Calibri"/>
          <w:szCs w:val="24"/>
        </w:rPr>
      </w:pPr>
      <w:r w:rsidRPr="00A1371B">
        <w:rPr>
          <w:rFonts w:ascii="Perpetua" w:hAnsi="Perpetua" w:cs="Calibri"/>
          <w:szCs w:val="24"/>
        </w:rPr>
        <w:t>the nature, extent and cause of any damage to property.</w:t>
      </w:r>
    </w:p>
    <w:p w14:paraId="3BEC6DE8" w14:textId="77777777" w:rsidR="00EA14FF" w:rsidRPr="00A1371B" w:rsidRDefault="00EA14FF" w:rsidP="00A1371B">
      <w:pPr>
        <w:spacing w:after="120"/>
        <w:jc w:val="both"/>
        <w:rPr>
          <w:rFonts w:ascii="Perpetua" w:hAnsi="Perpetua" w:cs="Calibri"/>
          <w:szCs w:val="24"/>
        </w:rPr>
      </w:pPr>
      <w:r w:rsidRPr="00A1371B">
        <w:rPr>
          <w:rFonts w:ascii="Perpetua" w:hAnsi="Perpetua" w:cs="Calibri"/>
          <w:szCs w:val="24"/>
        </w:rPr>
        <w:t>The record will serve to support the action taken should any complaint by the pupil and their parent follow, and enable adequate debrief with the pupil and their parent if appropriate, in order to support improved behaviour and allow for any punishment</w:t>
      </w:r>
      <w:r w:rsidR="00D16EDD" w:rsidRPr="00A1371B">
        <w:rPr>
          <w:rFonts w:ascii="Perpetua" w:hAnsi="Perpetua" w:cs="Calibri"/>
          <w:szCs w:val="24"/>
        </w:rPr>
        <w:t xml:space="preserve"> or</w:t>
      </w:r>
      <w:r w:rsidRPr="00A1371B">
        <w:rPr>
          <w:rFonts w:ascii="Perpetua" w:hAnsi="Perpetua" w:cs="Calibri"/>
          <w:szCs w:val="24"/>
        </w:rPr>
        <w:t xml:space="preserve"> restorative action which may be required.</w:t>
      </w:r>
    </w:p>
    <w:p w14:paraId="78413E4F" w14:textId="77777777" w:rsidR="00E57088" w:rsidRPr="00A1371B" w:rsidRDefault="00E57088" w:rsidP="00A1371B">
      <w:pPr>
        <w:spacing w:after="120"/>
        <w:jc w:val="both"/>
        <w:rPr>
          <w:rFonts w:ascii="Perpetua" w:hAnsi="Perpetua" w:cs="Calibri"/>
          <w:b/>
          <w:szCs w:val="24"/>
        </w:rPr>
      </w:pPr>
    </w:p>
    <w:p w14:paraId="7A006584" w14:textId="77777777" w:rsidR="00E57088" w:rsidRPr="00A1371B" w:rsidRDefault="00EA14FF" w:rsidP="00A1371B">
      <w:pPr>
        <w:spacing w:after="120"/>
        <w:jc w:val="both"/>
        <w:rPr>
          <w:rFonts w:ascii="Perpetua" w:hAnsi="Perpetua" w:cs="Calibri"/>
          <w:b/>
          <w:szCs w:val="24"/>
        </w:rPr>
      </w:pPr>
      <w:r w:rsidRPr="00A1371B">
        <w:rPr>
          <w:rFonts w:ascii="Perpetua" w:hAnsi="Perpetua" w:cs="Calibri"/>
          <w:b/>
          <w:szCs w:val="24"/>
        </w:rPr>
        <w:t>Informing Parents when force has been used</w:t>
      </w:r>
    </w:p>
    <w:p w14:paraId="7C436CDD" w14:textId="1B1F5779" w:rsidR="00867481" w:rsidRPr="00A1371B" w:rsidRDefault="00353F72" w:rsidP="00A1371B">
      <w:pPr>
        <w:spacing w:after="120"/>
        <w:jc w:val="both"/>
        <w:rPr>
          <w:rFonts w:ascii="Perpetua" w:hAnsi="Perpetua" w:cs="Calibri"/>
          <w:szCs w:val="24"/>
        </w:rPr>
      </w:pPr>
      <w:r w:rsidRPr="00A1371B">
        <w:rPr>
          <w:rFonts w:ascii="Perpetua" w:hAnsi="Perpetua" w:cs="Calibri"/>
          <w:szCs w:val="24"/>
        </w:rPr>
        <w:t>The Headmaster or Second Master will</w:t>
      </w:r>
      <w:r w:rsidR="00EA14FF" w:rsidRPr="00A1371B">
        <w:rPr>
          <w:rFonts w:ascii="Perpetua" w:hAnsi="Perpetua" w:cs="Calibri"/>
          <w:szCs w:val="24"/>
        </w:rPr>
        <w:t xml:space="preserve"> notify a parent the same day if possible, not only to enable discussion about the behaviour leading to the use of force, but also to guard against a complaint to the school or exceptionally by the parent to the police where the first account has been given to them by their aggrieved child. </w:t>
      </w:r>
    </w:p>
    <w:p w14:paraId="41B45A7D" w14:textId="77777777" w:rsidR="00077024" w:rsidRPr="00A1371B" w:rsidRDefault="00077024" w:rsidP="00A1371B">
      <w:pPr>
        <w:spacing w:after="120"/>
        <w:jc w:val="both"/>
        <w:rPr>
          <w:rFonts w:ascii="Perpetua" w:hAnsi="Perpetua" w:cs="Calibri"/>
          <w:b/>
          <w:szCs w:val="24"/>
        </w:rPr>
      </w:pPr>
    </w:p>
    <w:p w14:paraId="3F003F28" w14:textId="77777777" w:rsidR="00867481" w:rsidRPr="00A1371B" w:rsidRDefault="00867481" w:rsidP="00A1371B">
      <w:pPr>
        <w:spacing w:after="120"/>
        <w:jc w:val="both"/>
        <w:rPr>
          <w:rFonts w:ascii="Perpetua" w:hAnsi="Perpetua" w:cs="Calibri"/>
          <w:b/>
          <w:szCs w:val="24"/>
        </w:rPr>
      </w:pPr>
      <w:r w:rsidRPr="00A1371B">
        <w:rPr>
          <w:rFonts w:ascii="Perpetua" w:hAnsi="Perpetua" w:cs="Calibri"/>
          <w:b/>
          <w:szCs w:val="24"/>
        </w:rPr>
        <w:t>Dealing with complaints</w:t>
      </w:r>
    </w:p>
    <w:p w14:paraId="0783C1E5" w14:textId="77777777" w:rsidR="00EA14FF" w:rsidRPr="00A1371B" w:rsidRDefault="009A2A27" w:rsidP="00A1371B">
      <w:pPr>
        <w:spacing w:after="120"/>
        <w:jc w:val="both"/>
        <w:rPr>
          <w:rFonts w:ascii="Perpetua" w:hAnsi="Perpetua" w:cs="Calibri"/>
          <w:szCs w:val="24"/>
        </w:rPr>
      </w:pPr>
      <w:r w:rsidRPr="00A1371B">
        <w:rPr>
          <w:rFonts w:ascii="Perpetua" w:hAnsi="Perpetua" w:cs="Calibri"/>
          <w:szCs w:val="24"/>
        </w:rPr>
        <w:t>All complaints about the use of force will be thoroughly, speedily and appropriately investigated.</w:t>
      </w:r>
      <w:r w:rsidRPr="00A1371B">
        <w:rPr>
          <w:rFonts w:ascii="Perpetua" w:hAnsi="Perpetua" w:cs="Calibri"/>
          <w:b/>
          <w:szCs w:val="24"/>
        </w:rPr>
        <w:t xml:space="preserve"> </w:t>
      </w:r>
      <w:r w:rsidRPr="00A1371B">
        <w:rPr>
          <w:rFonts w:ascii="Perpetua" w:hAnsi="Perpetua" w:cs="Calibri"/>
          <w:szCs w:val="24"/>
        </w:rPr>
        <w:t>Any</w:t>
      </w:r>
      <w:r w:rsidR="00EA14FF" w:rsidRPr="00A1371B">
        <w:rPr>
          <w:rFonts w:ascii="Perpetua" w:hAnsi="Perpetua" w:cs="Calibri"/>
          <w:szCs w:val="24"/>
        </w:rPr>
        <w:t xml:space="preserve"> </w:t>
      </w:r>
      <w:r w:rsidRPr="00A1371B">
        <w:rPr>
          <w:rFonts w:ascii="Perpetua" w:hAnsi="Perpetua" w:cs="Calibri"/>
          <w:szCs w:val="24"/>
        </w:rPr>
        <w:t>accusation</w:t>
      </w:r>
      <w:r w:rsidR="00EA14FF" w:rsidRPr="00A1371B">
        <w:rPr>
          <w:rFonts w:ascii="Perpetua" w:hAnsi="Perpetua" w:cs="Calibri"/>
          <w:szCs w:val="24"/>
        </w:rPr>
        <w:t xml:space="preserve"> </w:t>
      </w:r>
      <w:r w:rsidRPr="00A1371B">
        <w:rPr>
          <w:rFonts w:ascii="Perpetua" w:hAnsi="Perpetua" w:cs="Calibri"/>
          <w:szCs w:val="24"/>
        </w:rPr>
        <w:t>that a</w:t>
      </w:r>
      <w:r w:rsidR="00867481" w:rsidRPr="00A1371B">
        <w:rPr>
          <w:rFonts w:ascii="Perpetua" w:hAnsi="Perpetua" w:cs="Calibri"/>
          <w:szCs w:val="24"/>
        </w:rPr>
        <w:t xml:space="preserve"> </w:t>
      </w:r>
      <w:r w:rsidRPr="00A1371B">
        <w:rPr>
          <w:rFonts w:ascii="Perpetua" w:hAnsi="Perpetua" w:cs="Calibri"/>
          <w:szCs w:val="24"/>
        </w:rPr>
        <w:t xml:space="preserve">member of staff has used excessive force </w:t>
      </w:r>
      <w:r w:rsidR="00867481" w:rsidRPr="00A1371B">
        <w:rPr>
          <w:rFonts w:ascii="Perpetua" w:hAnsi="Perpetua" w:cs="Calibri"/>
          <w:szCs w:val="24"/>
        </w:rPr>
        <w:t xml:space="preserve">will </w:t>
      </w:r>
      <w:r w:rsidR="00EA14FF" w:rsidRPr="00A1371B">
        <w:rPr>
          <w:rFonts w:ascii="Perpetua" w:hAnsi="Perpetua" w:cs="Calibri"/>
          <w:szCs w:val="24"/>
        </w:rPr>
        <w:t>be considered under the guidance for managing allegations, and discussed with the Local Authority Designated Officer LADO for advice. A correctly used approach, well recorded, should not lead to further action against the member of staff, and indeed the guidance requires senior managers to support staff where they have acted accordingly</w:t>
      </w:r>
      <w:r w:rsidR="001A4582" w:rsidRPr="00A1371B">
        <w:rPr>
          <w:rFonts w:ascii="Perpetua" w:hAnsi="Perpetua" w:cs="Calibri"/>
          <w:szCs w:val="24"/>
        </w:rPr>
        <w:t>, and not to suspend automatically where such a complaint arises</w:t>
      </w:r>
      <w:r w:rsidR="00EA14FF" w:rsidRPr="00A1371B">
        <w:rPr>
          <w:rFonts w:ascii="Perpetua" w:hAnsi="Perpetua" w:cs="Calibri"/>
          <w:szCs w:val="24"/>
        </w:rPr>
        <w:t>.</w:t>
      </w:r>
      <w:r w:rsidRPr="00A1371B">
        <w:rPr>
          <w:rFonts w:ascii="Perpetua" w:hAnsi="Perpetua" w:cs="Calibri"/>
          <w:szCs w:val="24"/>
        </w:rPr>
        <w:t xml:space="preserve"> Appropriate pastoral care will be provided to any member of staff subject to a formal allegation following a use of force incident. Students who are found to have made false or malicious allegations will face disciplinary measures themselves.</w:t>
      </w:r>
    </w:p>
    <w:p w14:paraId="64B211EE" w14:textId="49F152A0" w:rsidR="00077024" w:rsidRDefault="00077024" w:rsidP="00A1371B">
      <w:pPr>
        <w:spacing w:after="120"/>
        <w:jc w:val="both"/>
        <w:rPr>
          <w:rFonts w:ascii="Perpetua" w:hAnsi="Perpetua" w:cs="Calibri"/>
          <w:b/>
          <w:szCs w:val="24"/>
        </w:rPr>
      </w:pPr>
    </w:p>
    <w:p w14:paraId="49FB93C6" w14:textId="65985441" w:rsidR="00A1371B" w:rsidRDefault="00A1371B" w:rsidP="00A1371B">
      <w:pPr>
        <w:spacing w:after="120"/>
        <w:jc w:val="both"/>
        <w:rPr>
          <w:rFonts w:ascii="Perpetua" w:hAnsi="Perpetua" w:cs="Calibri"/>
          <w:b/>
          <w:szCs w:val="24"/>
        </w:rPr>
      </w:pPr>
    </w:p>
    <w:p w14:paraId="1FE539A7" w14:textId="77777777" w:rsidR="00A1371B" w:rsidRPr="00A1371B" w:rsidRDefault="00A1371B" w:rsidP="00A1371B">
      <w:pPr>
        <w:spacing w:after="120"/>
        <w:jc w:val="both"/>
        <w:rPr>
          <w:rFonts w:ascii="Perpetua" w:hAnsi="Perpetua" w:cs="Calibri"/>
          <w:b/>
          <w:szCs w:val="24"/>
        </w:rPr>
      </w:pPr>
    </w:p>
    <w:p w14:paraId="1E66C9F4" w14:textId="77777777" w:rsidR="00EA14FF" w:rsidRPr="00A1371B" w:rsidRDefault="00EA14FF" w:rsidP="00A1371B">
      <w:pPr>
        <w:spacing w:after="120"/>
        <w:jc w:val="both"/>
        <w:rPr>
          <w:rFonts w:ascii="Perpetua" w:hAnsi="Perpetua" w:cs="Calibri"/>
          <w:b/>
          <w:szCs w:val="24"/>
        </w:rPr>
      </w:pPr>
      <w:r w:rsidRPr="00A1371B">
        <w:rPr>
          <w:rFonts w:ascii="Perpetua" w:hAnsi="Perpetua" w:cs="Calibri"/>
          <w:b/>
          <w:szCs w:val="24"/>
        </w:rPr>
        <w:t>Communicating the school’s approach to the use of force</w:t>
      </w:r>
    </w:p>
    <w:p w14:paraId="685E5E18" w14:textId="77777777" w:rsidR="00D16EDD" w:rsidRPr="00A1371B" w:rsidRDefault="00EA14FF" w:rsidP="00A1371B">
      <w:pPr>
        <w:spacing w:after="120"/>
        <w:jc w:val="both"/>
        <w:rPr>
          <w:rFonts w:ascii="Perpetua" w:hAnsi="Perpetua" w:cs="Calibri"/>
          <w:szCs w:val="24"/>
        </w:rPr>
      </w:pPr>
      <w:r w:rsidRPr="00A1371B">
        <w:rPr>
          <w:rFonts w:ascii="Perpetua" w:hAnsi="Perpetua" w:cs="Calibri"/>
          <w:szCs w:val="24"/>
        </w:rPr>
        <w:t>The school behaviour policy includes the power to use reasonable force, and the circumstances when it might be used</w:t>
      </w:r>
      <w:r w:rsidR="001A4582" w:rsidRPr="00A1371B">
        <w:rPr>
          <w:rFonts w:ascii="Perpetua" w:hAnsi="Perpetua" w:cs="Calibri"/>
          <w:szCs w:val="24"/>
        </w:rPr>
        <w:t>. Parental consent is not required.  All members of the school community should therefore be fully aware of the actions which may follow refusal to desist from harmful activity when requested to do so.</w:t>
      </w:r>
    </w:p>
    <w:p w14:paraId="074CB15D" w14:textId="77777777" w:rsidR="00077024" w:rsidRPr="00A1371B" w:rsidRDefault="00077024" w:rsidP="00A1371B">
      <w:pPr>
        <w:spacing w:after="120"/>
        <w:jc w:val="both"/>
        <w:rPr>
          <w:rFonts w:ascii="Perpetua" w:hAnsi="Perpetua" w:cs="Calibri"/>
          <w:szCs w:val="24"/>
        </w:rPr>
      </w:pPr>
    </w:p>
    <w:sectPr w:rsidR="00077024" w:rsidRPr="00A1371B" w:rsidSect="00077024">
      <w:headerReference w:type="default" r:id="rId10"/>
      <w:footerReference w:type="default" r:id="rId11"/>
      <w:headerReference w:type="first" r:id="rId12"/>
      <w:footerReference w:type="first" r:id="rId13"/>
      <w:pgSz w:w="11906" w:h="16838"/>
      <w:pgMar w:top="1440" w:right="1080" w:bottom="1276"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2FBBB" w14:textId="77777777" w:rsidR="00042D5C" w:rsidRDefault="00042D5C">
      <w:r>
        <w:separator/>
      </w:r>
    </w:p>
  </w:endnote>
  <w:endnote w:type="continuationSeparator" w:id="0">
    <w:p w14:paraId="168BCCB4" w14:textId="77777777" w:rsidR="00042D5C" w:rsidRDefault="0004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FFD6" w14:textId="47C48C70" w:rsidR="00854F79" w:rsidRPr="00A1371B" w:rsidRDefault="00854F79" w:rsidP="004B3453">
    <w:pPr>
      <w:pStyle w:val="Footer"/>
      <w:tabs>
        <w:tab w:val="clear" w:pos="4153"/>
        <w:tab w:val="clear" w:pos="8306"/>
        <w:tab w:val="center" w:pos="4678"/>
        <w:tab w:val="right" w:pos="9356"/>
      </w:tabs>
      <w:jc w:val="center"/>
      <w:rPr>
        <w:rFonts w:ascii="Perpetua" w:hAnsi="Perpetua" w:cs="Calibri"/>
        <w:sz w:val="20"/>
      </w:rPr>
    </w:pPr>
    <w:r w:rsidRPr="00A1371B">
      <w:rPr>
        <w:rFonts w:ascii="Perpetua" w:hAnsi="Perpetua" w:cs="Calibri"/>
        <w:sz w:val="20"/>
      </w:rPr>
      <w:t xml:space="preserve">Page </w:t>
    </w:r>
    <w:r w:rsidRPr="00A1371B">
      <w:rPr>
        <w:rStyle w:val="PageNumber"/>
        <w:rFonts w:ascii="Perpetua" w:hAnsi="Perpetua" w:cs="Calibri"/>
        <w:sz w:val="20"/>
      </w:rPr>
      <w:fldChar w:fldCharType="begin"/>
    </w:r>
    <w:r w:rsidRPr="00A1371B">
      <w:rPr>
        <w:rStyle w:val="PageNumber"/>
        <w:rFonts w:ascii="Perpetua" w:hAnsi="Perpetua" w:cs="Calibri"/>
        <w:sz w:val="20"/>
      </w:rPr>
      <w:instrText xml:space="preserve"> PAGE </w:instrText>
    </w:r>
    <w:r w:rsidRPr="00A1371B">
      <w:rPr>
        <w:rStyle w:val="PageNumber"/>
        <w:rFonts w:ascii="Perpetua" w:hAnsi="Perpetua" w:cs="Calibri"/>
        <w:sz w:val="20"/>
      </w:rPr>
      <w:fldChar w:fldCharType="separate"/>
    </w:r>
    <w:r w:rsidR="00057486">
      <w:rPr>
        <w:rStyle w:val="PageNumber"/>
        <w:rFonts w:ascii="Perpetua" w:hAnsi="Perpetua" w:cs="Calibri"/>
        <w:noProof/>
        <w:sz w:val="20"/>
      </w:rPr>
      <w:t>1</w:t>
    </w:r>
    <w:r w:rsidRPr="00A1371B">
      <w:rPr>
        <w:rStyle w:val="PageNumber"/>
        <w:rFonts w:ascii="Perpetua" w:hAnsi="Perpetua" w:cs="Calibri"/>
        <w:sz w:val="20"/>
      </w:rPr>
      <w:fldChar w:fldCharType="end"/>
    </w:r>
    <w:r w:rsidRPr="00A1371B">
      <w:rPr>
        <w:rStyle w:val="PageNumber"/>
        <w:rFonts w:ascii="Perpetua" w:hAnsi="Perpetua" w:cs="Calibri"/>
        <w:sz w:val="20"/>
      </w:rPr>
      <w:t xml:space="preserve"> of </w:t>
    </w:r>
    <w:r w:rsidR="00A1371B">
      <w:rPr>
        <w:rStyle w:val="PageNumber"/>
        <w:rFonts w:ascii="Perpetua" w:hAnsi="Perpetua" w:cs="Calibri"/>
        <w:sz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4A95C" w14:textId="77777777" w:rsidR="00854F79" w:rsidRPr="004B3453" w:rsidRDefault="00854F79" w:rsidP="004B3453">
    <w:pPr>
      <w:pStyle w:val="Footer"/>
      <w:tabs>
        <w:tab w:val="clear" w:pos="8306"/>
        <w:tab w:val="right" w:pos="9356"/>
      </w:tabs>
      <w:rPr>
        <w:rFonts w:ascii="Arial" w:hAnsi="Arial" w:cs="Arial"/>
        <w:sz w:val="16"/>
        <w:szCs w:val="16"/>
      </w:rPr>
    </w:pPr>
    <w:r>
      <w:rPr>
        <w:rFonts w:ascii="Arial" w:hAnsi="Arial"/>
        <w:sz w:val="16"/>
      </w:rPr>
      <w:tab/>
    </w:r>
    <w:r w:rsidR="00E57088">
      <w:rPr>
        <w:rFonts w:ascii="Arial" w:hAnsi="Arial" w:cs="Arial"/>
        <w:sz w:val="16"/>
        <w:szCs w:val="16"/>
      </w:rPr>
      <w:t>P</w:t>
    </w:r>
    <w:r w:rsidR="004B3453" w:rsidRPr="004B3453">
      <w:rPr>
        <w:rFonts w:ascii="Arial" w:hAnsi="Arial" w:cs="Arial"/>
        <w:sz w:val="16"/>
        <w:szCs w:val="16"/>
      </w:rPr>
      <w:t xml:space="preserve">age </w:t>
    </w:r>
    <w:r w:rsidR="004B3453" w:rsidRPr="004B3453">
      <w:rPr>
        <w:rStyle w:val="PageNumber"/>
        <w:rFonts w:ascii="Arial" w:hAnsi="Arial" w:cs="Arial"/>
        <w:sz w:val="16"/>
        <w:szCs w:val="16"/>
      </w:rPr>
      <w:fldChar w:fldCharType="begin"/>
    </w:r>
    <w:r w:rsidR="004B3453" w:rsidRPr="004B3453">
      <w:rPr>
        <w:rStyle w:val="PageNumber"/>
        <w:rFonts w:ascii="Arial" w:hAnsi="Arial" w:cs="Arial"/>
        <w:sz w:val="16"/>
        <w:szCs w:val="16"/>
      </w:rPr>
      <w:instrText xml:space="preserve"> PAGE </w:instrText>
    </w:r>
    <w:r w:rsidR="004B3453" w:rsidRPr="004B3453">
      <w:rPr>
        <w:rStyle w:val="PageNumber"/>
        <w:rFonts w:ascii="Arial" w:hAnsi="Arial" w:cs="Arial"/>
        <w:sz w:val="16"/>
        <w:szCs w:val="16"/>
      </w:rPr>
      <w:fldChar w:fldCharType="separate"/>
    </w:r>
    <w:r w:rsidR="00077024">
      <w:rPr>
        <w:rStyle w:val="PageNumber"/>
        <w:rFonts w:ascii="Arial" w:hAnsi="Arial" w:cs="Arial"/>
        <w:noProof/>
        <w:sz w:val="16"/>
        <w:szCs w:val="16"/>
      </w:rPr>
      <w:t>1</w:t>
    </w:r>
    <w:r w:rsidR="004B3453" w:rsidRPr="004B3453">
      <w:rPr>
        <w:rStyle w:val="PageNumber"/>
        <w:rFonts w:ascii="Arial" w:hAnsi="Arial" w:cs="Arial"/>
        <w:sz w:val="16"/>
        <w:szCs w:val="16"/>
      </w:rPr>
      <w:fldChar w:fldCharType="end"/>
    </w:r>
    <w:r w:rsidR="004B3453" w:rsidRPr="004B3453">
      <w:rPr>
        <w:rStyle w:val="PageNumber"/>
        <w:rFonts w:ascii="Arial" w:hAnsi="Arial" w:cs="Arial"/>
        <w:sz w:val="16"/>
        <w:szCs w:val="16"/>
      </w:rPr>
      <w:t xml:space="preserve"> of </w:t>
    </w:r>
    <w:r w:rsidR="004B3453" w:rsidRPr="004B3453">
      <w:rPr>
        <w:rStyle w:val="PageNumber"/>
        <w:rFonts w:ascii="Arial" w:hAnsi="Arial" w:cs="Arial"/>
        <w:sz w:val="16"/>
        <w:szCs w:val="16"/>
      </w:rPr>
      <w:fldChar w:fldCharType="begin"/>
    </w:r>
    <w:r w:rsidR="004B3453" w:rsidRPr="004B3453">
      <w:rPr>
        <w:rStyle w:val="PageNumber"/>
        <w:rFonts w:ascii="Arial" w:hAnsi="Arial" w:cs="Arial"/>
        <w:sz w:val="16"/>
        <w:szCs w:val="16"/>
      </w:rPr>
      <w:instrText xml:space="preserve"> NUMPAGES </w:instrText>
    </w:r>
    <w:r w:rsidR="004B3453" w:rsidRPr="004B3453">
      <w:rPr>
        <w:rStyle w:val="PageNumber"/>
        <w:rFonts w:ascii="Arial" w:hAnsi="Arial" w:cs="Arial"/>
        <w:sz w:val="16"/>
        <w:szCs w:val="16"/>
      </w:rPr>
      <w:fldChar w:fldCharType="separate"/>
    </w:r>
    <w:r w:rsidR="00D46350">
      <w:rPr>
        <w:rStyle w:val="PageNumber"/>
        <w:rFonts w:ascii="Arial" w:hAnsi="Arial" w:cs="Arial"/>
        <w:noProof/>
        <w:sz w:val="16"/>
        <w:szCs w:val="16"/>
      </w:rPr>
      <w:t>4</w:t>
    </w:r>
    <w:r w:rsidR="004B3453" w:rsidRPr="004B3453">
      <w:rPr>
        <w:rStyle w:val="PageNumber"/>
        <w:rFonts w:ascii="Arial" w:hAnsi="Arial" w:cs="Arial"/>
        <w:sz w:val="16"/>
        <w:szCs w:val="16"/>
      </w:rPr>
      <w:fldChar w:fldCharType="end"/>
    </w:r>
    <w:r w:rsidRPr="004B3453">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8B76B" w14:textId="77777777" w:rsidR="00042D5C" w:rsidRDefault="00042D5C">
      <w:r>
        <w:separator/>
      </w:r>
    </w:p>
  </w:footnote>
  <w:footnote w:type="continuationSeparator" w:id="0">
    <w:p w14:paraId="521167AF" w14:textId="77777777" w:rsidR="00042D5C" w:rsidRDefault="00042D5C">
      <w:r>
        <w:continuationSeparator/>
      </w:r>
    </w:p>
  </w:footnote>
  <w:footnote w:id="1">
    <w:p w14:paraId="56B09210" w14:textId="3E1F4E49" w:rsidR="003832FA" w:rsidRPr="00A1371B" w:rsidRDefault="003832FA">
      <w:pPr>
        <w:pStyle w:val="FootnoteText"/>
        <w:rPr>
          <w:rFonts w:ascii="Perpetua" w:hAnsi="Perpetua" w:cs="Calibri"/>
          <w:lang w:val="en-US"/>
        </w:rPr>
      </w:pPr>
      <w:r w:rsidRPr="00A1371B">
        <w:rPr>
          <w:rStyle w:val="FootnoteReference"/>
          <w:rFonts w:ascii="Perpetua" w:hAnsi="Perpetua" w:cs="Calibri"/>
        </w:rPr>
        <w:footnoteRef/>
      </w:r>
      <w:r w:rsidRPr="00A1371B">
        <w:rPr>
          <w:rFonts w:ascii="Perpetua" w:hAnsi="Perpetua" w:cs="Calibri"/>
        </w:rPr>
        <w:t xml:space="preserve"> </w:t>
      </w:r>
      <w:r w:rsidRPr="00A1371B">
        <w:rPr>
          <w:rFonts w:ascii="Perpetua" w:hAnsi="Perpetua" w:cs="Calibri"/>
          <w:lang w:val="en-US"/>
        </w:rPr>
        <w:t xml:space="preserve">This </w:t>
      </w:r>
      <w:r w:rsidR="00023D0F" w:rsidRPr="00A1371B">
        <w:rPr>
          <w:rFonts w:ascii="Perpetua" w:hAnsi="Perpetua" w:cs="Calibri"/>
          <w:lang w:val="en-US"/>
        </w:rPr>
        <w:t>policy</w:t>
      </w:r>
      <w:r w:rsidRPr="00A1371B">
        <w:rPr>
          <w:rFonts w:ascii="Perpetua" w:hAnsi="Perpetua" w:cs="Calibri"/>
          <w:lang w:val="en-US"/>
        </w:rPr>
        <w:t xml:space="preserve"> takes into account the non-statutory guidance issued by the Department </w:t>
      </w:r>
      <w:r w:rsidR="00D95BA5" w:rsidRPr="00A1371B">
        <w:rPr>
          <w:rFonts w:ascii="Perpetua" w:hAnsi="Perpetua" w:cs="Calibri"/>
          <w:lang w:val="en-US"/>
        </w:rPr>
        <w:t>for</w:t>
      </w:r>
      <w:r w:rsidRPr="00A1371B">
        <w:rPr>
          <w:rFonts w:ascii="Perpetua" w:hAnsi="Perpetua" w:cs="Calibri"/>
          <w:lang w:val="en-US"/>
        </w:rPr>
        <w:t xml:space="preserve"> Education </w:t>
      </w:r>
      <w:r w:rsidR="00D95BA5" w:rsidRPr="00A1371B">
        <w:rPr>
          <w:rFonts w:ascii="Perpetua" w:hAnsi="Perpetua" w:cs="Calibri"/>
          <w:lang w:val="en-US"/>
        </w:rPr>
        <w:t>July 2013</w:t>
      </w:r>
      <w:r w:rsidR="009904C3" w:rsidRPr="00A1371B">
        <w:rPr>
          <w:rFonts w:ascii="Perpetua" w:hAnsi="Perpetua" w:cs="Calibri"/>
          <w:lang w:val="en-US"/>
        </w:rPr>
        <w:t xml:space="preserve"> and January 2018</w:t>
      </w:r>
      <w:r w:rsidR="00023D0F" w:rsidRPr="00A1371B">
        <w:rPr>
          <w:rFonts w:ascii="Perpetua" w:hAnsi="Perpetua" w:cs="Calibri"/>
          <w:lang w:val="en-US"/>
        </w:rPr>
        <w:t>.</w:t>
      </w:r>
    </w:p>
  </w:footnote>
  <w:footnote w:id="2">
    <w:p w14:paraId="601CD214" w14:textId="697086C6" w:rsidR="00507899" w:rsidRPr="00A1371B" w:rsidRDefault="00507899">
      <w:pPr>
        <w:pStyle w:val="FootnoteText"/>
        <w:rPr>
          <w:rFonts w:ascii="Perpetua" w:hAnsi="Perpetua"/>
        </w:rPr>
      </w:pPr>
      <w:r w:rsidRPr="00A1371B">
        <w:rPr>
          <w:rStyle w:val="FootnoteReference"/>
          <w:rFonts w:ascii="Perpetua" w:hAnsi="Perpetua"/>
        </w:rPr>
        <w:footnoteRef/>
      </w:r>
      <w:r w:rsidRPr="00A1371B">
        <w:rPr>
          <w:rFonts w:ascii="Perpetua" w:hAnsi="Perpetua"/>
        </w:rPr>
        <w:t xml:space="preserve"> </w:t>
      </w:r>
      <w:r w:rsidR="00023D0F" w:rsidRPr="00A1371B">
        <w:rPr>
          <w:rFonts w:ascii="Perpetua" w:hAnsi="Perpetua"/>
        </w:rPr>
        <w:t>See “Search Policy” and “Searching pupils – policy summary” for further detail.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DB66" w14:textId="1C6B7395" w:rsidR="004B3453" w:rsidRPr="00A1371B" w:rsidRDefault="004B3453" w:rsidP="004B3453">
    <w:pPr>
      <w:pStyle w:val="Title"/>
      <w:ind w:left="4320" w:firstLine="720"/>
      <w:jc w:val="right"/>
      <w:rPr>
        <w:rFonts w:ascii="Perpetua" w:hAnsi="Perpetua" w:cs="Calibri"/>
        <w:b w:val="0"/>
        <w:sz w:val="20"/>
        <w:szCs w:val="24"/>
      </w:rPr>
    </w:pPr>
    <w:r w:rsidRPr="00A1371B">
      <w:rPr>
        <w:rFonts w:ascii="Perpetua" w:hAnsi="Perpetua" w:cs="Calibri"/>
        <w:b w:val="0"/>
        <w:sz w:val="20"/>
        <w:szCs w:val="24"/>
        <w:u w:val="none"/>
      </w:rPr>
      <w:t xml:space="preserve">Date: </w:t>
    </w:r>
    <w:r w:rsidR="00E57088" w:rsidRPr="00A1371B">
      <w:rPr>
        <w:rFonts w:ascii="Perpetua" w:hAnsi="Perpetua" w:cs="Calibri"/>
        <w:b w:val="0"/>
        <w:sz w:val="20"/>
        <w:szCs w:val="24"/>
      </w:rPr>
      <w:t>August</w:t>
    </w:r>
    <w:r w:rsidRPr="00A1371B">
      <w:rPr>
        <w:rFonts w:ascii="Perpetua" w:hAnsi="Perpetua" w:cs="Calibri"/>
        <w:b w:val="0"/>
        <w:sz w:val="20"/>
        <w:szCs w:val="24"/>
      </w:rPr>
      <w:t xml:space="preserve"> 201</w:t>
    </w:r>
    <w:r w:rsidR="00567007" w:rsidRPr="00A1371B">
      <w:rPr>
        <w:rFonts w:ascii="Perpetua" w:hAnsi="Perpetua" w:cs="Calibri"/>
        <w:b w:val="0"/>
        <w:sz w:val="20"/>
        <w:szCs w:val="24"/>
      </w:rPr>
      <w:t>8</w:t>
    </w:r>
  </w:p>
  <w:p w14:paraId="5C9BD7A8" w14:textId="613DDE90" w:rsidR="004B3453" w:rsidRPr="00A1371B" w:rsidRDefault="004B3453" w:rsidP="004B3453">
    <w:pPr>
      <w:pStyle w:val="Title"/>
      <w:ind w:left="4320" w:firstLine="720"/>
      <w:jc w:val="right"/>
      <w:rPr>
        <w:rFonts w:ascii="Perpetua" w:hAnsi="Perpetua" w:cs="Calibri"/>
        <w:b w:val="0"/>
        <w:sz w:val="20"/>
        <w:szCs w:val="24"/>
      </w:rPr>
    </w:pPr>
    <w:r w:rsidRPr="00A1371B">
      <w:rPr>
        <w:rFonts w:ascii="Perpetua" w:hAnsi="Perpetua" w:cs="Calibri"/>
        <w:b w:val="0"/>
        <w:sz w:val="20"/>
        <w:szCs w:val="24"/>
        <w:u w:val="none"/>
      </w:rPr>
      <w:t xml:space="preserve">Review Date: </w:t>
    </w:r>
    <w:r w:rsidR="00E57088" w:rsidRPr="00A1371B">
      <w:rPr>
        <w:rFonts w:ascii="Perpetua" w:hAnsi="Perpetua" w:cs="Calibri"/>
        <w:b w:val="0"/>
        <w:sz w:val="20"/>
        <w:szCs w:val="24"/>
      </w:rPr>
      <w:t>August</w:t>
    </w:r>
    <w:r w:rsidR="00077024" w:rsidRPr="00A1371B">
      <w:rPr>
        <w:rFonts w:ascii="Perpetua" w:hAnsi="Perpetua" w:cs="Calibri"/>
        <w:b w:val="0"/>
        <w:sz w:val="20"/>
        <w:szCs w:val="24"/>
      </w:rPr>
      <w:t xml:space="preserve"> 201</w:t>
    </w:r>
    <w:r w:rsidR="00567007" w:rsidRPr="00A1371B">
      <w:rPr>
        <w:rFonts w:ascii="Perpetua" w:hAnsi="Perpetua" w:cs="Calibri"/>
        <w:b w:val="0"/>
        <w:sz w:val="20"/>
        <w:szCs w:val="24"/>
      </w:rPr>
      <w:t>9</w:t>
    </w:r>
  </w:p>
  <w:p w14:paraId="61AD2EC2" w14:textId="77777777" w:rsidR="00854F79" w:rsidRPr="00A1371B" w:rsidRDefault="004B3453" w:rsidP="004B3453">
    <w:pPr>
      <w:pStyle w:val="Header"/>
      <w:tabs>
        <w:tab w:val="clear" w:pos="4153"/>
        <w:tab w:val="center" w:pos="4678"/>
      </w:tabs>
      <w:jc w:val="right"/>
      <w:rPr>
        <w:rFonts w:ascii="Perpetua" w:hAnsi="Perpetua" w:cs="Calibri"/>
        <w:sz w:val="20"/>
        <w:u w:val="single"/>
      </w:rPr>
    </w:pPr>
    <w:r w:rsidRPr="00A1371B">
      <w:rPr>
        <w:rFonts w:ascii="Perpetua" w:hAnsi="Perpetua" w:cs="Calibri"/>
        <w:sz w:val="20"/>
      </w:rPr>
      <w:t xml:space="preserve">Responsibility: </w:t>
    </w:r>
    <w:r w:rsidR="00084D79" w:rsidRPr="00A1371B">
      <w:rPr>
        <w:rFonts w:ascii="Perpetua" w:hAnsi="Perpetua" w:cs="Calibri"/>
        <w:sz w:val="20"/>
        <w:u w:val="single"/>
      </w:rPr>
      <w:t>Second Master</w:t>
    </w:r>
  </w:p>
  <w:p w14:paraId="4BE7A370" w14:textId="77777777" w:rsidR="004B3453" w:rsidRPr="00A1371B" w:rsidRDefault="004B3453" w:rsidP="004B3453">
    <w:pPr>
      <w:pStyle w:val="Header"/>
      <w:tabs>
        <w:tab w:val="clear" w:pos="4153"/>
        <w:tab w:val="center" w:pos="4678"/>
      </w:tabs>
      <w:jc w:val="right"/>
      <w:rPr>
        <w:rFonts w:ascii="Perpetua" w:hAnsi="Perpet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085D" w14:textId="77777777" w:rsidR="004B3453" w:rsidRPr="00077024" w:rsidRDefault="004B3453" w:rsidP="004B3453">
    <w:pPr>
      <w:pStyle w:val="Title"/>
      <w:ind w:left="4320" w:firstLine="720"/>
      <w:jc w:val="right"/>
      <w:rPr>
        <w:rFonts w:ascii="Calibri" w:hAnsi="Calibri" w:cs="Calibri"/>
        <w:b w:val="0"/>
        <w:sz w:val="20"/>
        <w:szCs w:val="24"/>
      </w:rPr>
    </w:pPr>
    <w:r w:rsidRPr="00077024">
      <w:rPr>
        <w:rFonts w:ascii="Calibri" w:hAnsi="Calibri" w:cs="Calibri"/>
        <w:b w:val="0"/>
        <w:sz w:val="20"/>
        <w:szCs w:val="24"/>
        <w:u w:val="none"/>
      </w:rPr>
      <w:t xml:space="preserve">Date: </w:t>
    </w:r>
    <w:r w:rsidR="00E57088" w:rsidRPr="00077024">
      <w:rPr>
        <w:rFonts w:ascii="Calibri" w:hAnsi="Calibri" w:cs="Calibri"/>
        <w:b w:val="0"/>
        <w:sz w:val="20"/>
        <w:szCs w:val="24"/>
      </w:rPr>
      <w:t>August</w:t>
    </w:r>
    <w:r w:rsidRPr="00077024">
      <w:rPr>
        <w:rFonts w:ascii="Calibri" w:hAnsi="Calibri" w:cs="Calibri"/>
        <w:b w:val="0"/>
        <w:sz w:val="20"/>
        <w:szCs w:val="24"/>
      </w:rPr>
      <w:t xml:space="preserve"> 201</w:t>
    </w:r>
    <w:r w:rsidR="00D41B2A" w:rsidRPr="00077024">
      <w:rPr>
        <w:rFonts w:ascii="Calibri" w:hAnsi="Calibri" w:cs="Calibri"/>
        <w:b w:val="0"/>
        <w:sz w:val="20"/>
        <w:szCs w:val="24"/>
      </w:rPr>
      <w:t>4</w:t>
    </w:r>
  </w:p>
  <w:p w14:paraId="600CA197" w14:textId="77777777" w:rsidR="004B3453" w:rsidRPr="00077024" w:rsidRDefault="004B3453" w:rsidP="004B3453">
    <w:pPr>
      <w:pStyle w:val="Title"/>
      <w:ind w:left="4320" w:firstLine="720"/>
      <w:jc w:val="right"/>
      <w:rPr>
        <w:rFonts w:ascii="Calibri" w:hAnsi="Calibri" w:cs="Calibri"/>
        <w:b w:val="0"/>
        <w:sz w:val="20"/>
        <w:szCs w:val="24"/>
      </w:rPr>
    </w:pPr>
    <w:r w:rsidRPr="00077024">
      <w:rPr>
        <w:rFonts w:ascii="Calibri" w:hAnsi="Calibri" w:cs="Calibri"/>
        <w:b w:val="0"/>
        <w:sz w:val="20"/>
        <w:szCs w:val="24"/>
        <w:u w:val="none"/>
      </w:rPr>
      <w:t xml:space="preserve">Review Date: </w:t>
    </w:r>
    <w:r w:rsidR="00E57088" w:rsidRPr="00077024">
      <w:rPr>
        <w:rFonts w:ascii="Calibri" w:hAnsi="Calibri" w:cs="Calibri"/>
        <w:b w:val="0"/>
        <w:sz w:val="20"/>
        <w:szCs w:val="24"/>
      </w:rPr>
      <w:t>August</w:t>
    </w:r>
    <w:r w:rsidR="00D41B2A" w:rsidRPr="00077024">
      <w:rPr>
        <w:rFonts w:ascii="Calibri" w:hAnsi="Calibri" w:cs="Calibri"/>
        <w:b w:val="0"/>
        <w:sz w:val="20"/>
        <w:szCs w:val="24"/>
      </w:rPr>
      <w:t xml:space="preserve"> 2015</w:t>
    </w:r>
  </w:p>
  <w:p w14:paraId="5F9FF479" w14:textId="77777777" w:rsidR="004B3453" w:rsidRPr="00077024" w:rsidRDefault="004B3453" w:rsidP="004B3453">
    <w:pPr>
      <w:pStyle w:val="Header"/>
      <w:jc w:val="right"/>
      <w:rPr>
        <w:rFonts w:ascii="Calibri" w:hAnsi="Calibri" w:cs="Calibri"/>
        <w:sz w:val="20"/>
      </w:rPr>
    </w:pPr>
    <w:r w:rsidRPr="00077024">
      <w:rPr>
        <w:rFonts w:ascii="Calibri" w:hAnsi="Calibri" w:cs="Calibri"/>
        <w:sz w:val="20"/>
      </w:rPr>
      <w:t xml:space="preserve">Responsibility: </w:t>
    </w:r>
    <w:r w:rsidR="00D41B2A" w:rsidRPr="00077024">
      <w:rPr>
        <w:rFonts w:ascii="Calibri" w:hAnsi="Calibri" w:cs="Calibri"/>
        <w:sz w:val="20"/>
        <w:u w:val="single"/>
      </w:rPr>
      <w:t>Deputy Head</w:t>
    </w:r>
  </w:p>
  <w:p w14:paraId="16729EE6" w14:textId="77777777" w:rsidR="004B3453" w:rsidRPr="00077024" w:rsidRDefault="004B3453">
    <w:pPr>
      <w:pStyle w:val="Header"/>
      <w:rPr>
        <w:rFonts w:ascii="Calibri" w:hAnsi="Calibri" w:cs="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713B4"/>
    <w:multiLevelType w:val="multilevel"/>
    <w:tmpl w:val="F8CEAC7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2AD68AF"/>
    <w:multiLevelType w:val="multilevel"/>
    <w:tmpl w:val="F8CEAC7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3631318"/>
    <w:multiLevelType w:val="hybridMultilevel"/>
    <w:tmpl w:val="8BB8BB20"/>
    <w:lvl w:ilvl="0" w:tplc="FFFFFFFF">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35C05"/>
    <w:multiLevelType w:val="multilevel"/>
    <w:tmpl w:val="D862C672"/>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1080"/>
        </w:tabs>
        <w:ind w:left="1080" w:hanging="360"/>
      </w:pPr>
      <w:rPr>
        <w:rFonts w:hint="default"/>
        <w:b w:val="0"/>
      </w:rPr>
    </w:lvl>
    <w:lvl w:ilvl="2">
      <w:start w:val="8"/>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 w15:restartNumberingAfterBreak="0">
    <w:nsid w:val="0F501C07"/>
    <w:multiLevelType w:val="multilevel"/>
    <w:tmpl w:val="47AA9C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93A8F"/>
    <w:multiLevelType w:val="hybridMultilevel"/>
    <w:tmpl w:val="96A0F7AA"/>
    <w:lvl w:ilvl="0" w:tplc="FFFFFFFF">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83550"/>
    <w:multiLevelType w:val="multilevel"/>
    <w:tmpl w:val="F8CEAC7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1665800"/>
    <w:multiLevelType w:val="hybridMultilevel"/>
    <w:tmpl w:val="8ABA66C2"/>
    <w:lvl w:ilvl="0" w:tplc="BB869454">
      <w:start w:val="1"/>
      <w:numFmt w:val="bullet"/>
      <w:lvlText w:val=""/>
      <w:lvlJc w:val="left"/>
      <w:pPr>
        <w:tabs>
          <w:tab w:val="num" w:pos="720"/>
        </w:tabs>
        <w:ind w:left="720" w:hanging="360"/>
      </w:pPr>
      <w:rPr>
        <w:rFonts w:ascii="Symbol" w:hAnsi="Symbol" w:hint="default"/>
      </w:rPr>
    </w:lvl>
    <w:lvl w:ilvl="1" w:tplc="E9EE0770" w:tentative="1">
      <w:start w:val="1"/>
      <w:numFmt w:val="bullet"/>
      <w:lvlText w:val="o"/>
      <w:lvlJc w:val="left"/>
      <w:pPr>
        <w:tabs>
          <w:tab w:val="num" w:pos="1440"/>
        </w:tabs>
        <w:ind w:left="1440" w:hanging="360"/>
      </w:pPr>
      <w:rPr>
        <w:rFonts w:ascii="Courier New" w:hAnsi="Courier New" w:cs="Courier New" w:hint="default"/>
      </w:rPr>
    </w:lvl>
    <w:lvl w:ilvl="2" w:tplc="B8CCD894" w:tentative="1">
      <w:start w:val="1"/>
      <w:numFmt w:val="bullet"/>
      <w:lvlText w:val=""/>
      <w:lvlJc w:val="left"/>
      <w:pPr>
        <w:tabs>
          <w:tab w:val="num" w:pos="2160"/>
        </w:tabs>
        <w:ind w:left="2160" w:hanging="360"/>
      </w:pPr>
      <w:rPr>
        <w:rFonts w:ascii="Wingdings" w:hAnsi="Wingdings" w:hint="default"/>
      </w:rPr>
    </w:lvl>
    <w:lvl w:ilvl="3" w:tplc="2AF67456" w:tentative="1">
      <w:start w:val="1"/>
      <w:numFmt w:val="bullet"/>
      <w:lvlText w:val=""/>
      <w:lvlJc w:val="left"/>
      <w:pPr>
        <w:tabs>
          <w:tab w:val="num" w:pos="2880"/>
        </w:tabs>
        <w:ind w:left="2880" w:hanging="360"/>
      </w:pPr>
      <w:rPr>
        <w:rFonts w:ascii="Symbol" w:hAnsi="Symbol" w:hint="default"/>
      </w:rPr>
    </w:lvl>
    <w:lvl w:ilvl="4" w:tplc="7270C984" w:tentative="1">
      <w:start w:val="1"/>
      <w:numFmt w:val="bullet"/>
      <w:lvlText w:val="o"/>
      <w:lvlJc w:val="left"/>
      <w:pPr>
        <w:tabs>
          <w:tab w:val="num" w:pos="3600"/>
        </w:tabs>
        <w:ind w:left="3600" w:hanging="360"/>
      </w:pPr>
      <w:rPr>
        <w:rFonts w:ascii="Courier New" w:hAnsi="Courier New" w:cs="Courier New" w:hint="default"/>
      </w:rPr>
    </w:lvl>
    <w:lvl w:ilvl="5" w:tplc="721E4A74" w:tentative="1">
      <w:start w:val="1"/>
      <w:numFmt w:val="bullet"/>
      <w:lvlText w:val=""/>
      <w:lvlJc w:val="left"/>
      <w:pPr>
        <w:tabs>
          <w:tab w:val="num" w:pos="4320"/>
        </w:tabs>
        <w:ind w:left="4320" w:hanging="360"/>
      </w:pPr>
      <w:rPr>
        <w:rFonts w:ascii="Wingdings" w:hAnsi="Wingdings" w:hint="default"/>
      </w:rPr>
    </w:lvl>
    <w:lvl w:ilvl="6" w:tplc="A16EA1C6" w:tentative="1">
      <w:start w:val="1"/>
      <w:numFmt w:val="bullet"/>
      <w:lvlText w:val=""/>
      <w:lvlJc w:val="left"/>
      <w:pPr>
        <w:tabs>
          <w:tab w:val="num" w:pos="5040"/>
        </w:tabs>
        <w:ind w:left="5040" w:hanging="360"/>
      </w:pPr>
      <w:rPr>
        <w:rFonts w:ascii="Symbol" w:hAnsi="Symbol" w:hint="default"/>
      </w:rPr>
    </w:lvl>
    <w:lvl w:ilvl="7" w:tplc="9D8A339E" w:tentative="1">
      <w:start w:val="1"/>
      <w:numFmt w:val="bullet"/>
      <w:lvlText w:val="o"/>
      <w:lvlJc w:val="left"/>
      <w:pPr>
        <w:tabs>
          <w:tab w:val="num" w:pos="5760"/>
        </w:tabs>
        <w:ind w:left="5760" w:hanging="360"/>
      </w:pPr>
      <w:rPr>
        <w:rFonts w:ascii="Courier New" w:hAnsi="Courier New" w:cs="Courier New" w:hint="default"/>
      </w:rPr>
    </w:lvl>
    <w:lvl w:ilvl="8" w:tplc="8E408E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12017"/>
    <w:multiLevelType w:val="multilevel"/>
    <w:tmpl w:val="B3C4EA90"/>
    <w:lvl w:ilvl="0">
      <w:start w:val="12"/>
      <w:numFmt w:val="decimal"/>
      <w:lvlText w:val="%1"/>
      <w:lvlJc w:val="left"/>
      <w:pPr>
        <w:tabs>
          <w:tab w:val="num" w:pos="465"/>
        </w:tabs>
        <w:ind w:left="465" w:hanging="465"/>
      </w:pPr>
      <w:rPr>
        <w:rFonts w:hint="default"/>
      </w:rPr>
    </w:lvl>
    <w:lvl w:ilvl="1">
      <w:start w:val="2"/>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56D4E77"/>
    <w:multiLevelType w:val="multilevel"/>
    <w:tmpl w:val="BD2CC20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6506817"/>
    <w:multiLevelType w:val="multilevel"/>
    <w:tmpl w:val="A7D2C66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C89261B"/>
    <w:multiLevelType w:val="hybridMultilevel"/>
    <w:tmpl w:val="47AA9C20"/>
    <w:lvl w:ilvl="0" w:tplc="7212B2DE">
      <w:start w:val="1"/>
      <w:numFmt w:val="bullet"/>
      <w:lvlText w:val=""/>
      <w:lvlJc w:val="left"/>
      <w:pPr>
        <w:tabs>
          <w:tab w:val="num" w:pos="720"/>
        </w:tabs>
        <w:ind w:left="720" w:hanging="360"/>
      </w:pPr>
      <w:rPr>
        <w:rFonts w:ascii="Symbol" w:hAnsi="Symbol" w:hint="default"/>
      </w:rPr>
    </w:lvl>
    <w:lvl w:ilvl="1" w:tplc="5F501314" w:tentative="1">
      <w:start w:val="1"/>
      <w:numFmt w:val="bullet"/>
      <w:lvlText w:val="o"/>
      <w:lvlJc w:val="left"/>
      <w:pPr>
        <w:tabs>
          <w:tab w:val="num" w:pos="1440"/>
        </w:tabs>
        <w:ind w:left="1440" w:hanging="360"/>
      </w:pPr>
      <w:rPr>
        <w:rFonts w:ascii="Courier New" w:hAnsi="Courier New" w:cs="Courier New" w:hint="default"/>
      </w:rPr>
    </w:lvl>
    <w:lvl w:ilvl="2" w:tplc="23061C38" w:tentative="1">
      <w:start w:val="1"/>
      <w:numFmt w:val="bullet"/>
      <w:lvlText w:val=""/>
      <w:lvlJc w:val="left"/>
      <w:pPr>
        <w:tabs>
          <w:tab w:val="num" w:pos="2160"/>
        </w:tabs>
        <w:ind w:left="2160" w:hanging="360"/>
      </w:pPr>
      <w:rPr>
        <w:rFonts w:ascii="Wingdings" w:hAnsi="Wingdings" w:hint="default"/>
      </w:rPr>
    </w:lvl>
    <w:lvl w:ilvl="3" w:tplc="03BE06B2" w:tentative="1">
      <w:start w:val="1"/>
      <w:numFmt w:val="bullet"/>
      <w:lvlText w:val=""/>
      <w:lvlJc w:val="left"/>
      <w:pPr>
        <w:tabs>
          <w:tab w:val="num" w:pos="2880"/>
        </w:tabs>
        <w:ind w:left="2880" w:hanging="360"/>
      </w:pPr>
      <w:rPr>
        <w:rFonts w:ascii="Symbol" w:hAnsi="Symbol" w:hint="default"/>
      </w:rPr>
    </w:lvl>
    <w:lvl w:ilvl="4" w:tplc="1A708756" w:tentative="1">
      <w:start w:val="1"/>
      <w:numFmt w:val="bullet"/>
      <w:lvlText w:val="o"/>
      <w:lvlJc w:val="left"/>
      <w:pPr>
        <w:tabs>
          <w:tab w:val="num" w:pos="3600"/>
        </w:tabs>
        <w:ind w:left="3600" w:hanging="360"/>
      </w:pPr>
      <w:rPr>
        <w:rFonts w:ascii="Courier New" w:hAnsi="Courier New" w:cs="Courier New" w:hint="default"/>
      </w:rPr>
    </w:lvl>
    <w:lvl w:ilvl="5" w:tplc="872AFA48" w:tentative="1">
      <w:start w:val="1"/>
      <w:numFmt w:val="bullet"/>
      <w:lvlText w:val=""/>
      <w:lvlJc w:val="left"/>
      <w:pPr>
        <w:tabs>
          <w:tab w:val="num" w:pos="4320"/>
        </w:tabs>
        <w:ind w:left="4320" w:hanging="360"/>
      </w:pPr>
      <w:rPr>
        <w:rFonts w:ascii="Wingdings" w:hAnsi="Wingdings" w:hint="default"/>
      </w:rPr>
    </w:lvl>
    <w:lvl w:ilvl="6" w:tplc="3A16E292" w:tentative="1">
      <w:start w:val="1"/>
      <w:numFmt w:val="bullet"/>
      <w:lvlText w:val=""/>
      <w:lvlJc w:val="left"/>
      <w:pPr>
        <w:tabs>
          <w:tab w:val="num" w:pos="5040"/>
        </w:tabs>
        <w:ind w:left="5040" w:hanging="360"/>
      </w:pPr>
      <w:rPr>
        <w:rFonts w:ascii="Symbol" w:hAnsi="Symbol" w:hint="default"/>
      </w:rPr>
    </w:lvl>
    <w:lvl w:ilvl="7" w:tplc="A3D837B4" w:tentative="1">
      <w:start w:val="1"/>
      <w:numFmt w:val="bullet"/>
      <w:lvlText w:val="o"/>
      <w:lvlJc w:val="left"/>
      <w:pPr>
        <w:tabs>
          <w:tab w:val="num" w:pos="5760"/>
        </w:tabs>
        <w:ind w:left="5760" w:hanging="360"/>
      </w:pPr>
      <w:rPr>
        <w:rFonts w:ascii="Courier New" w:hAnsi="Courier New" w:cs="Courier New" w:hint="default"/>
      </w:rPr>
    </w:lvl>
    <w:lvl w:ilvl="8" w:tplc="637642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22895"/>
    <w:multiLevelType w:val="multilevel"/>
    <w:tmpl w:val="D862C672"/>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1080"/>
        </w:tabs>
        <w:ind w:left="1080" w:hanging="360"/>
      </w:pPr>
      <w:rPr>
        <w:rFonts w:hint="default"/>
        <w:b w:val="0"/>
      </w:rPr>
    </w:lvl>
    <w:lvl w:ilvl="2">
      <w:start w:val="8"/>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4" w15:restartNumberingAfterBreak="0">
    <w:nsid w:val="40EE2844"/>
    <w:multiLevelType w:val="multilevel"/>
    <w:tmpl w:val="F8CEAC7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69C0346"/>
    <w:multiLevelType w:val="multilevel"/>
    <w:tmpl w:val="985EF45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46FA1DAE"/>
    <w:multiLevelType w:val="multilevel"/>
    <w:tmpl w:val="8C58B4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9E11306"/>
    <w:multiLevelType w:val="hybridMultilevel"/>
    <w:tmpl w:val="141E3A0C"/>
    <w:lvl w:ilvl="0" w:tplc="7012CFBC">
      <w:start w:val="1"/>
      <w:numFmt w:val="bullet"/>
      <w:lvlText w:val=""/>
      <w:lvlJc w:val="left"/>
      <w:pPr>
        <w:tabs>
          <w:tab w:val="num" w:pos="2160"/>
        </w:tabs>
        <w:ind w:left="2160" w:hanging="360"/>
      </w:pPr>
      <w:rPr>
        <w:rFonts w:ascii="Symbol" w:hAnsi="Symbol" w:hint="default"/>
      </w:rPr>
    </w:lvl>
    <w:lvl w:ilvl="1" w:tplc="01BA9F50" w:tentative="1">
      <w:start w:val="1"/>
      <w:numFmt w:val="bullet"/>
      <w:lvlText w:val="o"/>
      <w:lvlJc w:val="left"/>
      <w:pPr>
        <w:tabs>
          <w:tab w:val="num" w:pos="2880"/>
        </w:tabs>
        <w:ind w:left="2880" w:hanging="360"/>
      </w:pPr>
      <w:rPr>
        <w:rFonts w:ascii="Courier New" w:hAnsi="Courier New" w:cs="Courier New" w:hint="default"/>
      </w:rPr>
    </w:lvl>
    <w:lvl w:ilvl="2" w:tplc="52CCE40A" w:tentative="1">
      <w:start w:val="1"/>
      <w:numFmt w:val="bullet"/>
      <w:lvlText w:val=""/>
      <w:lvlJc w:val="left"/>
      <w:pPr>
        <w:tabs>
          <w:tab w:val="num" w:pos="3600"/>
        </w:tabs>
        <w:ind w:left="3600" w:hanging="360"/>
      </w:pPr>
      <w:rPr>
        <w:rFonts w:ascii="Wingdings" w:hAnsi="Wingdings" w:hint="default"/>
      </w:rPr>
    </w:lvl>
    <w:lvl w:ilvl="3" w:tplc="0B6A20DE" w:tentative="1">
      <w:start w:val="1"/>
      <w:numFmt w:val="bullet"/>
      <w:lvlText w:val=""/>
      <w:lvlJc w:val="left"/>
      <w:pPr>
        <w:tabs>
          <w:tab w:val="num" w:pos="4320"/>
        </w:tabs>
        <w:ind w:left="4320" w:hanging="360"/>
      </w:pPr>
      <w:rPr>
        <w:rFonts w:ascii="Symbol" w:hAnsi="Symbol" w:hint="default"/>
      </w:rPr>
    </w:lvl>
    <w:lvl w:ilvl="4" w:tplc="530C7964" w:tentative="1">
      <w:start w:val="1"/>
      <w:numFmt w:val="bullet"/>
      <w:lvlText w:val="o"/>
      <w:lvlJc w:val="left"/>
      <w:pPr>
        <w:tabs>
          <w:tab w:val="num" w:pos="5040"/>
        </w:tabs>
        <w:ind w:left="5040" w:hanging="360"/>
      </w:pPr>
      <w:rPr>
        <w:rFonts w:ascii="Courier New" w:hAnsi="Courier New" w:cs="Courier New" w:hint="default"/>
      </w:rPr>
    </w:lvl>
    <w:lvl w:ilvl="5" w:tplc="6DD050B2" w:tentative="1">
      <w:start w:val="1"/>
      <w:numFmt w:val="bullet"/>
      <w:lvlText w:val=""/>
      <w:lvlJc w:val="left"/>
      <w:pPr>
        <w:tabs>
          <w:tab w:val="num" w:pos="5760"/>
        </w:tabs>
        <w:ind w:left="5760" w:hanging="360"/>
      </w:pPr>
      <w:rPr>
        <w:rFonts w:ascii="Wingdings" w:hAnsi="Wingdings" w:hint="default"/>
      </w:rPr>
    </w:lvl>
    <w:lvl w:ilvl="6" w:tplc="1DC8DCF0" w:tentative="1">
      <w:start w:val="1"/>
      <w:numFmt w:val="bullet"/>
      <w:lvlText w:val=""/>
      <w:lvlJc w:val="left"/>
      <w:pPr>
        <w:tabs>
          <w:tab w:val="num" w:pos="6480"/>
        </w:tabs>
        <w:ind w:left="6480" w:hanging="360"/>
      </w:pPr>
      <w:rPr>
        <w:rFonts w:ascii="Symbol" w:hAnsi="Symbol" w:hint="default"/>
      </w:rPr>
    </w:lvl>
    <w:lvl w:ilvl="7" w:tplc="91D2B2D2" w:tentative="1">
      <w:start w:val="1"/>
      <w:numFmt w:val="bullet"/>
      <w:lvlText w:val="o"/>
      <w:lvlJc w:val="left"/>
      <w:pPr>
        <w:tabs>
          <w:tab w:val="num" w:pos="7200"/>
        </w:tabs>
        <w:ind w:left="7200" w:hanging="360"/>
      </w:pPr>
      <w:rPr>
        <w:rFonts w:ascii="Courier New" w:hAnsi="Courier New" w:cs="Courier New" w:hint="default"/>
      </w:rPr>
    </w:lvl>
    <w:lvl w:ilvl="8" w:tplc="9AC4FAD6"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4214025"/>
    <w:multiLevelType w:val="multilevel"/>
    <w:tmpl w:val="F8CEAC7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ADA32FC"/>
    <w:multiLevelType w:val="multilevel"/>
    <w:tmpl w:val="C9DEFF20"/>
    <w:lvl w:ilvl="0">
      <w:start w:val="1"/>
      <w:numFmt w:val="decimal"/>
      <w:lvlText w:val="%1."/>
      <w:lvlJc w:val="left"/>
      <w:pPr>
        <w:tabs>
          <w:tab w:val="num" w:pos="720"/>
        </w:tabs>
        <w:ind w:left="720" w:hanging="360"/>
      </w:pPr>
    </w:lvl>
    <w:lvl w:ilvl="1">
      <w:start w:val="5"/>
      <w:numFmt w:val="decimal"/>
      <w:isLgl/>
      <w:lvlText w:val="%1.%2"/>
      <w:lvlJc w:val="left"/>
      <w:pPr>
        <w:tabs>
          <w:tab w:val="num" w:pos="1260"/>
        </w:tabs>
        <w:ind w:left="1260" w:hanging="360"/>
      </w:pPr>
      <w:rPr>
        <w:rFonts w:hint="default"/>
        <w:b w:val="0"/>
      </w:rPr>
    </w:lvl>
    <w:lvl w:ilvl="2">
      <w:start w:val="7"/>
      <w:numFmt w:val="decimal"/>
      <w:isLgl/>
      <w:lvlText w:val="%1.%2.%3"/>
      <w:lvlJc w:val="left"/>
      <w:pPr>
        <w:tabs>
          <w:tab w:val="num" w:pos="2160"/>
        </w:tabs>
        <w:ind w:left="2160" w:hanging="720"/>
      </w:pPr>
      <w:rPr>
        <w:rFonts w:hint="default"/>
        <w:b w:val="0"/>
      </w:rPr>
    </w:lvl>
    <w:lvl w:ilvl="3">
      <w:start w:val="1"/>
      <w:numFmt w:val="decimal"/>
      <w:isLgl/>
      <w:lvlText w:val="%1.%2.%3.%4"/>
      <w:lvlJc w:val="left"/>
      <w:pPr>
        <w:tabs>
          <w:tab w:val="num" w:pos="2700"/>
        </w:tabs>
        <w:ind w:left="2700" w:hanging="720"/>
      </w:pPr>
      <w:rPr>
        <w:rFonts w:hint="default"/>
        <w:b w:val="0"/>
      </w:rPr>
    </w:lvl>
    <w:lvl w:ilvl="4">
      <w:start w:val="1"/>
      <w:numFmt w:val="decimal"/>
      <w:isLgl/>
      <w:lvlText w:val="%1.%2.%3.%4.%5"/>
      <w:lvlJc w:val="left"/>
      <w:pPr>
        <w:tabs>
          <w:tab w:val="num" w:pos="3600"/>
        </w:tabs>
        <w:ind w:left="3600" w:hanging="1080"/>
      </w:pPr>
      <w:rPr>
        <w:rFonts w:hint="default"/>
        <w:b w:val="0"/>
      </w:rPr>
    </w:lvl>
    <w:lvl w:ilvl="5">
      <w:start w:val="1"/>
      <w:numFmt w:val="decimal"/>
      <w:isLgl/>
      <w:lvlText w:val="%1.%2.%3.%4.%5.%6"/>
      <w:lvlJc w:val="left"/>
      <w:pPr>
        <w:tabs>
          <w:tab w:val="num" w:pos="4140"/>
        </w:tabs>
        <w:ind w:left="4140" w:hanging="1080"/>
      </w:pPr>
      <w:rPr>
        <w:rFonts w:hint="default"/>
        <w:b w:val="0"/>
      </w:rPr>
    </w:lvl>
    <w:lvl w:ilvl="6">
      <w:start w:val="1"/>
      <w:numFmt w:val="decimal"/>
      <w:isLgl/>
      <w:lvlText w:val="%1.%2.%3.%4.%5.%6.%7"/>
      <w:lvlJc w:val="left"/>
      <w:pPr>
        <w:tabs>
          <w:tab w:val="num" w:pos="5040"/>
        </w:tabs>
        <w:ind w:left="5040" w:hanging="1440"/>
      </w:pPr>
      <w:rPr>
        <w:rFonts w:hint="default"/>
        <w:b w:val="0"/>
      </w:rPr>
    </w:lvl>
    <w:lvl w:ilvl="7">
      <w:start w:val="1"/>
      <w:numFmt w:val="decimal"/>
      <w:isLgl/>
      <w:lvlText w:val="%1.%2.%3.%4.%5.%6.%7.%8"/>
      <w:lvlJc w:val="left"/>
      <w:pPr>
        <w:tabs>
          <w:tab w:val="num" w:pos="5580"/>
        </w:tabs>
        <w:ind w:left="5580" w:hanging="1440"/>
      </w:pPr>
      <w:rPr>
        <w:rFonts w:hint="default"/>
        <w:b w:val="0"/>
      </w:rPr>
    </w:lvl>
    <w:lvl w:ilvl="8">
      <w:start w:val="1"/>
      <w:numFmt w:val="decimal"/>
      <w:isLgl/>
      <w:lvlText w:val="%1.%2.%3.%4.%5.%6.%7.%8.%9"/>
      <w:lvlJc w:val="left"/>
      <w:pPr>
        <w:tabs>
          <w:tab w:val="num" w:pos="6480"/>
        </w:tabs>
        <w:ind w:left="6480" w:hanging="1800"/>
      </w:pPr>
      <w:rPr>
        <w:rFonts w:hint="default"/>
        <w:b w:val="0"/>
      </w:rPr>
    </w:lvl>
  </w:abstractNum>
  <w:abstractNum w:abstractNumId="20" w15:restartNumberingAfterBreak="0">
    <w:nsid w:val="5B3C439F"/>
    <w:multiLevelType w:val="multilevel"/>
    <w:tmpl w:val="F8CEAC7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CB272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691196"/>
    <w:multiLevelType w:val="hybridMultilevel"/>
    <w:tmpl w:val="AE86F8FE"/>
    <w:lvl w:ilvl="0" w:tplc="229E55AA">
      <w:start w:val="1"/>
      <w:numFmt w:val="bullet"/>
      <w:lvlText w:val=""/>
      <w:lvlJc w:val="left"/>
      <w:pPr>
        <w:tabs>
          <w:tab w:val="num" w:pos="720"/>
        </w:tabs>
        <w:ind w:left="720" w:hanging="360"/>
      </w:pPr>
      <w:rPr>
        <w:rFonts w:ascii="Symbol" w:hAnsi="Symbol" w:hint="default"/>
      </w:rPr>
    </w:lvl>
    <w:lvl w:ilvl="1" w:tplc="BA9202FA" w:tentative="1">
      <w:start w:val="1"/>
      <w:numFmt w:val="bullet"/>
      <w:lvlText w:val="o"/>
      <w:lvlJc w:val="left"/>
      <w:pPr>
        <w:tabs>
          <w:tab w:val="num" w:pos="1440"/>
        </w:tabs>
        <w:ind w:left="1440" w:hanging="360"/>
      </w:pPr>
      <w:rPr>
        <w:rFonts w:ascii="Courier New" w:hAnsi="Courier New" w:cs="Courier New" w:hint="default"/>
      </w:rPr>
    </w:lvl>
    <w:lvl w:ilvl="2" w:tplc="70BC5920" w:tentative="1">
      <w:start w:val="1"/>
      <w:numFmt w:val="bullet"/>
      <w:lvlText w:val=""/>
      <w:lvlJc w:val="left"/>
      <w:pPr>
        <w:tabs>
          <w:tab w:val="num" w:pos="2160"/>
        </w:tabs>
        <w:ind w:left="2160" w:hanging="360"/>
      </w:pPr>
      <w:rPr>
        <w:rFonts w:ascii="Wingdings" w:hAnsi="Wingdings" w:hint="default"/>
      </w:rPr>
    </w:lvl>
    <w:lvl w:ilvl="3" w:tplc="80AA6B96" w:tentative="1">
      <w:start w:val="1"/>
      <w:numFmt w:val="bullet"/>
      <w:lvlText w:val=""/>
      <w:lvlJc w:val="left"/>
      <w:pPr>
        <w:tabs>
          <w:tab w:val="num" w:pos="2880"/>
        </w:tabs>
        <w:ind w:left="2880" w:hanging="360"/>
      </w:pPr>
      <w:rPr>
        <w:rFonts w:ascii="Symbol" w:hAnsi="Symbol" w:hint="default"/>
      </w:rPr>
    </w:lvl>
    <w:lvl w:ilvl="4" w:tplc="E6001568" w:tentative="1">
      <w:start w:val="1"/>
      <w:numFmt w:val="bullet"/>
      <w:lvlText w:val="o"/>
      <w:lvlJc w:val="left"/>
      <w:pPr>
        <w:tabs>
          <w:tab w:val="num" w:pos="3600"/>
        </w:tabs>
        <w:ind w:left="3600" w:hanging="360"/>
      </w:pPr>
      <w:rPr>
        <w:rFonts w:ascii="Courier New" w:hAnsi="Courier New" w:cs="Courier New" w:hint="default"/>
      </w:rPr>
    </w:lvl>
    <w:lvl w:ilvl="5" w:tplc="BB90F59A" w:tentative="1">
      <w:start w:val="1"/>
      <w:numFmt w:val="bullet"/>
      <w:lvlText w:val=""/>
      <w:lvlJc w:val="left"/>
      <w:pPr>
        <w:tabs>
          <w:tab w:val="num" w:pos="4320"/>
        </w:tabs>
        <w:ind w:left="4320" w:hanging="360"/>
      </w:pPr>
      <w:rPr>
        <w:rFonts w:ascii="Wingdings" w:hAnsi="Wingdings" w:hint="default"/>
      </w:rPr>
    </w:lvl>
    <w:lvl w:ilvl="6" w:tplc="ABB4C138" w:tentative="1">
      <w:start w:val="1"/>
      <w:numFmt w:val="bullet"/>
      <w:lvlText w:val=""/>
      <w:lvlJc w:val="left"/>
      <w:pPr>
        <w:tabs>
          <w:tab w:val="num" w:pos="5040"/>
        </w:tabs>
        <w:ind w:left="5040" w:hanging="360"/>
      </w:pPr>
      <w:rPr>
        <w:rFonts w:ascii="Symbol" w:hAnsi="Symbol" w:hint="default"/>
      </w:rPr>
    </w:lvl>
    <w:lvl w:ilvl="7" w:tplc="18BC61FA" w:tentative="1">
      <w:start w:val="1"/>
      <w:numFmt w:val="bullet"/>
      <w:lvlText w:val="o"/>
      <w:lvlJc w:val="left"/>
      <w:pPr>
        <w:tabs>
          <w:tab w:val="num" w:pos="5760"/>
        </w:tabs>
        <w:ind w:left="5760" w:hanging="360"/>
      </w:pPr>
      <w:rPr>
        <w:rFonts w:ascii="Courier New" w:hAnsi="Courier New" w:cs="Courier New" w:hint="default"/>
      </w:rPr>
    </w:lvl>
    <w:lvl w:ilvl="8" w:tplc="14BA86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923C9C"/>
    <w:multiLevelType w:val="hybridMultilevel"/>
    <w:tmpl w:val="46D0054E"/>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30F81"/>
    <w:multiLevelType w:val="hybridMultilevel"/>
    <w:tmpl w:val="F7F4E382"/>
    <w:lvl w:ilvl="0" w:tplc="93EA17B8">
      <w:start w:val="1"/>
      <w:numFmt w:val="bullet"/>
      <w:lvlText w:val=""/>
      <w:lvlJc w:val="left"/>
      <w:pPr>
        <w:tabs>
          <w:tab w:val="num" w:pos="720"/>
        </w:tabs>
        <w:ind w:left="720" w:hanging="360"/>
      </w:pPr>
      <w:rPr>
        <w:rFonts w:ascii="Symbol" w:hAnsi="Symbol" w:hint="default"/>
      </w:rPr>
    </w:lvl>
    <w:lvl w:ilvl="1" w:tplc="49FCC1F4" w:tentative="1">
      <w:start w:val="1"/>
      <w:numFmt w:val="bullet"/>
      <w:lvlText w:val="o"/>
      <w:lvlJc w:val="left"/>
      <w:pPr>
        <w:tabs>
          <w:tab w:val="num" w:pos="1440"/>
        </w:tabs>
        <w:ind w:left="1440" w:hanging="360"/>
      </w:pPr>
      <w:rPr>
        <w:rFonts w:ascii="Courier New" w:hAnsi="Courier New" w:cs="Courier New" w:hint="default"/>
      </w:rPr>
    </w:lvl>
    <w:lvl w:ilvl="2" w:tplc="5518D546" w:tentative="1">
      <w:start w:val="1"/>
      <w:numFmt w:val="bullet"/>
      <w:lvlText w:val=""/>
      <w:lvlJc w:val="left"/>
      <w:pPr>
        <w:tabs>
          <w:tab w:val="num" w:pos="2160"/>
        </w:tabs>
        <w:ind w:left="2160" w:hanging="360"/>
      </w:pPr>
      <w:rPr>
        <w:rFonts w:ascii="Wingdings" w:hAnsi="Wingdings" w:hint="default"/>
      </w:rPr>
    </w:lvl>
    <w:lvl w:ilvl="3" w:tplc="789673FA" w:tentative="1">
      <w:start w:val="1"/>
      <w:numFmt w:val="bullet"/>
      <w:lvlText w:val=""/>
      <w:lvlJc w:val="left"/>
      <w:pPr>
        <w:tabs>
          <w:tab w:val="num" w:pos="2880"/>
        </w:tabs>
        <w:ind w:left="2880" w:hanging="360"/>
      </w:pPr>
      <w:rPr>
        <w:rFonts w:ascii="Symbol" w:hAnsi="Symbol" w:hint="default"/>
      </w:rPr>
    </w:lvl>
    <w:lvl w:ilvl="4" w:tplc="9F40081E" w:tentative="1">
      <w:start w:val="1"/>
      <w:numFmt w:val="bullet"/>
      <w:lvlText w:val="o"/>
      <w:lvlJc w:val="left"/>
      <w:pPr>
        <w:tabs>
          <w:tab w:val="num" w:pos="3600"/>
        </w:tabs>
        <w:ind w:left="3600" w:hanging="360"/>
      </w:pPr>
      <w:rPr>
        <w:rFonts w:ascii="Courier New" w:hAnsi="Courier New" w:cs="Courier New" w:hint="default"/>
      </w:rPr>
    </w:lvl>
    <w:lvl w:ilvl="5" w:tplc="A0BA8D92" w:tentative="1">
      <w:start w:val="1"/>
      <w:numFmt w:val="bullet"/>
      <w:lvlText w:val=""/>
      <w:lvlJc w:val="left"/>
      <w:pPr>
        <w:tabs>
          <w:tab w:val="num" w:pos="4320"/>
        </w:tabs>
        <w:ind w:left="4320" w:hanging="360"/>
      </w:pPr>
      <w:rPr>
        <w:rFonts w:ascii="Wingdings" w:hAnsi="Wingdings" w:hint="default"/>
      </w:rPr>
    </w:lvl>
    <w:lvl w:ilvl="6" w:tplc="7D12B5A8" w:tentative="1">
      <w:start w:val="1"/>
      <w:numFmt w:val="bullet"/>
      <w:lvlText w:val=""/>
      <w:lvlJc w:val="left"/>
      <w:pPr>
        <w:tabs>
          <w:tab w:val="num" w:pos="5040"/>
        </w:tabs>
        <w:ind w:left="5040" w:hanging="360"/>
      </w:pPr>
      <w:rPr>
        <w:rFonts w:ascii="Symbol" w:hAnsi="Symbol" w:hint="default"/>
      </w:rPr>
    </w:lvl>
    <w:lvl w:ilvl="7" w:tplc="7D6AD130" w:tentative="1">
      <w:start w:val="1"/>
      <w:numFmt w:val="bullet"/>
      <w:lvlText w:val="o"/>
      <w:lvlJc w:val="left"/>
      <w:pPr>
        <w:tabs>
          <w:tab w:val="num" w:pos="5760"/>
        </w:tabs>
        <w:ind w:left="5760" w:hanging="360"/>
      </w:pPr>
      <w:rPr>
        <w:rFonts w:ascii="Courier New" w:hAnsi="Courier New" w:cs="Courier New" w:hint="default"/>
      </w:rPr>
    </w:lvl>
    <w:lvl w:ilvl="8" w:tplc="997003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6346"/>
    <w:multiLevelType w:val="multilevel"/>
    <w:tmpl w:val="9864BD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DBE6907"/>
    <w:multiLevelType w:val="multilevel"/>
    <w:tmpl w:val="D862C672"/>
    <w:lvl w:ilvl="0">
      <w:start w:val="1"/>
      <w:numFmt w:val="decimal"/>
      <w:lvlText w:val="%1"/>
      <w:lvlJc w:val="left"/>
      <w:pPr>
        <w:tabs>
          <w:tab w:val="num" w:pos="360"/>
        </w:tabs>
        <w:ind w:left="360" w:hanging="360"/>
      </w:pPr>
      <w:rPr>
        <w:rFonts w:hint="default"/>
        <w:b w:val="0"/>
      </w:rPr>
    </w:lvl>
    <w:lvl w:ilvl="1">
      <w:start w:val="5"/>
      <w:numFmt w:val="decimal"/>
      <w:lvlText w:val="%1.%2"/>
      <w:lvlJc w:val="left"/>
      <w:pPr>
        <w:tabs>
          <w:tab w:val="num" w:pos="1080"/>
        </w:tabs>
        <w:ind w:left="1080" w:hanging="360"/>
      </w:pPr>
      <w:rPr>
        <w:rFonts w:hint="default"/>
        <w:b w:val="0"/>
      </w:rPr>
    </w:lvl>
    <w:lvl w:ilvl="2">
      <w:start w:val="8"/>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7" w15:restartNumberingAfterBreak="0">
    <w:nsid w:val="70FF40EA"/>
    <w:multiLevelType w:val="multilevel"/>
    <w:tmpl w:val="4B206C2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B9D1A16"/>
    <w:multiLevelType w:val="multilevel"/>
    <w:tmpl w:val="F4DEAB9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10"/>
  </w:num>
  <w:num w:numId="3">
    <w:abstractNumId w:val="25"/>
  </w:num>
  <w:num w:numId="4">
    <w:abstractNumId w:val="19"/>
  </w:num>
  <w:num w:numId="5">
    <w:abstractNumId w:val="26"/>
  </w:num>
  <w:num w:numId="6">
    <w:abstractNumId w:val="13"/>
  </w:num>
  <w:num w:numId="7">
    <w:abstractNumId w:val="4"/>
  </w:num>
  <w:num w:numId="8">
    <w:abstractNumId w:val="8"/>
  </w:num>
  <w:num w:numId="9">
    <w:abstractNumId w:val="22"/>
  </w:num>
  <w:num w:numId="10">
    <w:abstractNumId w:val="24"/>
  </w:num>
  <w:num w:numId="11">
    <w:abstractNumId w:val="12"/>
  </w:num>
  <w:num w:numId="12">
    <w:abstractNumId w:val="11"/>
  </w:num>
  <w:num w:numId="13">
    <w:abstractNumId w:val="7"/>
  </w:num>
  <w:num w:numId="14">
    <w:abstractNumId w:val="18"/>
  </w:num>
  <w:num w:numId="15">
    <w:abstractNumId w:val="2"/>
  </w:num>
  <w:num w:numId="16">
    <w:abstractNumId w:val="17"/>
  </w:num>
  <w:num w:numId="17">
    <w:abstractNumId w:val="20"/>
  </w:num>
  <w:num w:numId="18">
    <w:abstractNumId w:val="1"/>
  </w:num>
  <w:num w:numId="19">
    <w:abstractNumId w:val="16"/>
  </w:num>
  <w:num w:numId="20">
    <w:abstractNumId w:val="5"/>
  </w:num>
  <w:num w:numId="21">
    <w:abstractNumId w:val="23"/>
  </w:num>
  <w:num w:numId="22">
    <w:abstractNumId w:val="15"/>
  </w:num>
  <w:num w:numId="23">
    <w:abstractNumId w:val="27"/>
  </w:num>
  <w:num w:numId="24">
    <w:abstractNumId w:val="28"/>
  </w:num>
  <w:num w:numId="25">
    <w:abstractNumId w:val="14"/>
  </w:num>
  <w:num w:numId="26">
    <w:abstractNumId w:val="9"/>
  </w:num>
  <w:num w:numId="2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FA"/>
    <w:rsid w:val="00011732"/>
    <w:rsid w:val="00023D0F"/>
    <w:rsid w:val="00042D5C"/>
    <w:rsid w:val="00056138"/>
    <w:rsid w:val="00057486"/>
    <w:rsid w:val="00077024"/>
    <w:rsid w:val="00084D79"/>
    <w:rsid w:val="000A20EB"/>
    <w:rsid w:val="00130F90"/>
    <w:rsid w:val="0013121C"/>
    <w:rsid w:val="001643EC"/>
    <w:rsid w:val="0016525B"/>
    <w:rsid w:val="001A4582"/>
    <w:rsid w:val="002270A9"/>
    <w:rsid w:val="00254729"/>
    <w:rsid w:val="00262D7F"/>
    <w:rsid w:val="00270A1D"/>
    <w:rsid w:val="002738C1"/>
    <w:rsid w:val="002A4EAB"/>
    <w:rsid w:val="002B5891"/>
    <w:rsid w:val="002B7AB5"/>
    <w:rsid w:val="00353F72"/>
    <w:rsid w:val="0038286C"/>
    <w:rsid w:val="003832FA"/>
    <w:rsid w:val="003D7564"/>
    <w:rsid w:val="003F0B27"/>
    <w:rsid w:val="0040595B"/>
    <w:rsid w:val="004B3453"/>
    <w:rsid w:val="004D5743"/>
    <w:rsid w:val="004F657A"/>
    <w:rsid w:val="00507899"/>
    <w:rsid w:val="00517BA2"/>
    <w:rsid w:val="00525640"/>
    <w:rsid w:val="00567007"/>
    <w:rsid w:val="005A095D"/>
    <w:rsid w:val="005F6513"/>
    <w:rsid w:val="0060019F"/>
    <w:rsid w:val="00604CC5"/>
    <w:rsid w:val="00624B01"/>
    <w:rsid w:val="00675909"/>
    <w:rsid w:val="006B1594"/>
    <w:rsid w:val="00711034"/>
    <w:rsid w:val="00854F79"/>
    <w:rsid w:val="00867481"/>
    <w:rsid w:val="00884C02"/>
    <w:rsid w:val="008E7C43"/>
    <w:rsid w:val="00904AC3"/>
    <w:rsid w:val="00933705"/>
    <w:rsid w:val="009904C3"/>
    <w:rsid w:val="00997913"/>
    <w:rsid w:val="009A2A27"/>
    <w:rsid w:val="009B5AC3"/>
    <w:rsid w:val="009C5525"/>
    <w:rsid w:val="009E7D82"/>
    <w:rsid w:val="00A045B1"/>
    <w:rsid w:val="00A1371B"/>
    <w:rsid w:val="00A978F6"/>
    <w:rsid w:val="00AB213C"/>
    <w:rsid w:val="00B23FAA"/>
    <w:rsid w:val="00B735B1"/>
    <w:rsid w:val="00B80510"/>
    <w:rsid w:val="00C2128C"/>
    <w:rsid w:val="00C3394F"/>
    <w:rsid w:val="00C94F37"/>
    <w:rsid w:val="00CC37B9"/>
    <w:rsid w:val="00CF374E"/>
    <w:rsid w:val="00D16EDD"/>
    <w:rsid w:val="00D3388D"/>
    <w:rsid w:val="00D41B2A"/>
    <w:rsid w:val="00D42140"/>
    <w:rsid w:val="00D46350"/>
    <w:rsid w:val="00D808F7"/>
    <w:rsid w:val="00D95BA5"/>
    <w:rsid w:val="00DA4D9F"/>
    <w:rsid w:val="00DB1473"/>
    <w:rsid w:val="00DB4F8C"/>
    <w:rsid w:val="00DF397D"/>
    <w:rsid w:val="00E43FD1"/>
    <w:rsid w:val="00E57088"/>
    <w:rsid w:val="00E875D4"/>
    <w:rsid w:val="00EA14FF"/>
    <w:rsid w:val="00EB0730"/>
    <w:rsid w:val="00FB00DD"/>
    <w:rsid w:val="00FB478F"/>
    <w:rsid w:val="00FF18B8"/>
    <w:rsid w:val="00FF1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2EE59"/>
  <w15:docId w15:val="{6087AD32-3BC0-4A26-8EF9-28DEAB37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720"/>
      <w:outlineLvl w:val="0"/>
    </w:pPr>
    <w:rPr>
      <w:rFonts w:ascii="Arial" w:hAnsi="Arial"/>
      <w:b/>
      <w:color w:val="0000FF"/>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709"/>
        <w:tab w:val="left" w:pos="1417"/>
        <w:tab w:val="left" w:pos="2126"/>
        <w:tab w:val="left" w:pos="2835"/>
        <w:tab w:val="left" w:pos="3543"/>
        <w:tab w:val="right" w:pos="8220"/>
      </w:tabs>
      <w:jc w:val="center"/>
    </w:pPr>
    <w:rPr>
      <w:b/>
      <w:u w:val="single"/>
    </w:rPr>
  </w:style>
  <w:style w:type="paragraph" w:styleId="Subtitle">
    <w:name w:val="Subtitle"/>
    <w:basedOn w:val="Normal"/>
    <w:qFormat/>
    <w:pPr>
      <w:tabs>
        <w:tab w:val="left" w:pos="709"/>
        <w:tab w:val="left" w:pos="1417"/>
        <w:tab w:val="left" w:pos="2126"/>
        <w:tab w:val="left" w:pos="2835"/>
        <w:tab w:val="left" w:pos="3543"/>
        <w:tab w:val="right" w:pos="8220"/>
      </w:tabs>
      <w:jc w:val="both"/>
    </w:pPr>
    <w:rPr>
      <w:u w:val="single"/>
    </w:rPr>
  </w:style>
  <w:style w:type="paragraph" w:styleId="BodyText">
    <w:name w:val="Body Text"/>
    <w:basedOn w:val="Normal"/>
    <w:semiHidden/>
    <w:rPr>
      <w:i/>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rFonts w:ascii="Arial" w:hAnsi="Arial"/>
      <w:color w:val="000000"/>
      <w:sz w:val="20"/>
      <w:lang w:eastAsia="en-US"/>
    </w:rPr>
  </w:style>
  <w:style w:type="character" w:styleId="FootnoteReference">
    <w:name w:val="footnote reference"/>
    <w:semiHidden/>
    <w:rPr>
      <w:vertAlign w:val="superscript"/>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character" w:styleId="Hyperlink">
    <w:name w:val="Hyperlink"/>
    <w:semiHidden/>
    <w:rPr>
      <w:color w:val="0000FF"/>
      <w:u w:val="single"/>
    </w:rPr>
  </w:style>
  <w:style w:type="paragraph" w:styleId="BodyText2">
    <w:name w:val="Body Text 2"/>
    <w:basedOn w:val="Normal"/>
    <w:semiHidden/>
    <w:rPr>
      <w:sz w:val="144"/>
    </w:rPr>
  </w:style>
  <w:style w:type="character" w:styleId="CommentReference">
    <w:name w:val="annotation reference"/>
    <w:basedOn w:val="DefaultParagraphFont"/>
    <w:uiPriority w:val="99"/>
    <w:semiHidden/>
    <w:unhideWhenUsed/>
    <w:rsid w:val="002738C1"/>
    <w:rPr>
      <w:sz w:val="16"/>
      <w:szCs w:val="16"/>
    </w:rPr>
  </w:style>
  <w:style w:type="paragraph" w:styleId="CommentText">
    <w:name w:val="annotation text"/>
    <w:basedOn w:val="Normal"/>
    <w:link w:val="CommentTextChar"/>
    <w:uiPriority w:val="99"/>
    <w:semiHidden/>
    <w:unhideWhenUsed/>
    <w:rsid w:val="002738C1"/>
    <w:rPr>
      <w:sz w:val="20"/>
    </w:rPr>
  </w:style>
  <w:style w:type="character" w:customStyle="1" w:styleId="CommentTextChar">
    <w:name w:val="Comment Text Char"/>
    <w:basedOn w:val="DefaultParagraphFont"/>
    <w:link w:val="CommentText"/>
    <w:uiPriority w:val="99"/>
    <w:semiHidden/>
    <w:rsid w:val="002738C1"/>
  </w:style>
  <w:style w:type="paragraph" w:styleId="CommentSubject">
    <w:name w:val="annotation subject"/>
    <w:basedOn w:val="CommentText"/>
    <w:next w:val="CommentText"/>
    <w:link w:val="CommentSubjectChar"/>
    <w:uiPriority w:val="99"/>
    <w:semiHidden/>
    <w:unhideWhenUsed/>
    <w:rsid w:val="002738C1"/>
    <w:rPr>
      <w:b/>
      <w:bCs/>
    </w:rPr>
  </w:style>
  <w:style w:type="character" w:customStyle="1" w:styleId="CommentSubjectChar">
    <w:name w:val="Comment Subject Char"/>
    <w:basedOn w:val="CommentTextChar"/>
    <w:link w:val="CommentSubject"/>
    <w:uiPriority w:val="99"/>
    <w:semiHidden/>
    <w:rsid w:val="00273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5D87-2910-4F8E-BC5C-A69E1804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1913</Words>
  <Characters>9562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CSE Educational Network</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Epsom College</dc:creator>
  <cp:lastModifiedBy>Williams, Paul</cp:lastModifiedBy>
  <cp:revision>2</cp:revision>
  <cp:lastPrinted>2017-07-24T08:57:00Z</cp:lastPrinted>
  <dcterms:created xsi:type="dcterms:W3CDTF">2018-08-01T13:53:00Z</dcterms:created>
  <dcterms:modified xsi:type="dcterms:W3CDTF">2018-08-01T13:53:00Z</dcterms:modified>
</cp:coreProperties>
</file>